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737D" w14:textId="77777777" w:rsidR="00E86C4B" w:rsidRDefault="00C4753E" w:rsidP="00524C73">
      <w:pPr>
        <w:jc w:val="both"/>
        <w:rPr>
          <w:szCs w:val="24"/>
        </w:rPr>
      </w:pPr>
      <w:r>
        <w:rPr>
          <w:szCs w:val="24"/>
        </w:rPr>
        <w:t xml:space="preserve">Naja </w:t>
      </w:r>
      <w:r w:rsidR="00E86C4B">
        <w:rPr>
          <w:szCs w:val="24"/>
        </w:rPr>
        <w:t xml:space="preserve">MAROT </w:t>
      </w:r>
    </w:p>
    <w:p w14:paraId="7C1B2DA4" w14:textId="77777777" w:rsidR="00E86C4B" w:rsidRDefault="00C4753E" w:rsidP="00524C73">
      <w:pPr>
        <w:jc w:val="both"/>
        <w:rPr>
          <w:szCs w:val="24"/>
        </w:rPr>
      </w:pPr>
      <w:r>
        <w:rPr>
          <w:szCs w:val="24"/>
        </w:rPr>
        <w:t xml:space="preserve">David </w:t>
      </w:r>
      <w:r w:rsidR="00E86C4B">
        <w:rPr>
          <w:szCs w:val="24"/>
        </w:rPr>
        <w:t xml:space="preserve">KLEPEJ </w:t>
      </w:r>
    </w:p>
    <w:p w14:paraId="39B2F3BB" w14:textId="77777777" w:rsidR="00E86C4B" w:rsidRDefault="00C4753E" w:rsidP="00524C73">
      <w:pPr>
        <w:jc w:val="both"/>
        <w:rPr>
          <w:szCs w:val="24"/>
        </w:rPr>
      </w:pPr>
      <w:r>
        <w:rPr>
          <w:szCs w:val="24"/>
        </w:rPr>
        <w:t xml:space="preserve">Irena </w:t>
      </w:r>
      <w:r w:rsidR="00E86C4B">
        <w:rPr>
          <w:szCs w:val="24"/>
        </w:rPr>
        <w:t xml:space="preserve">OGRAJENŠEK </w:t>
      </w:r>
    </w:p>
    <w:p w14:paraId="213D226E" w14:textId="77777777" w:rsidR="00E86C4B" w:rsidRDefault="00C4753E" w:rsidP="00524C73">
      <w:pPr>
        <w:jc w:val="both"/>
        <w:rPr>
          <w:szCs w:val="24"/>
        </w:rPr>
      </w:pPr>
      <w:r>
        <w:rPr>
          <w:szCs w:val="24"/>
        </w:rPr>
        <w:t xml:space="preserve">Nina </w:t>
      </w:r>
      <w:r w:rsidR="00E86C4B">
        <w:rPr>
          <w:szCs w:val="24"/>
        </w:rPr>
        <w:t>STUBIČAR</w:t>
      </w:r>
    </w:p>
    <w:p w14:paraId="415E931A" w14:textId="77777777" w:rsidR="00E86C4B" w:rsidRDefault="00C4753E" w:rsidP="00524C73">
      <w:pPr>
        <w:jc w:val="both"/>
        <w:rPr>
          <w:szCs w:val="24"/>
        </w:rPr>
      </w:pPr>
      <w:r>
        <w:rPr>
          <w:szCs w:val="24"/>
        </w:rPr>
        <w:t xml:space="preserve">Manca </w:t>
      </w:r>
      <w:r w:rsidR="00E86C4B">
        <w:rPr>
          <w:szCs w:val="24"/>
        </w:rPr>
        <w:t>KROŠELJ</w:t>
      </w:r>
    </w:p>
    <w:p w14:paraId="643E2EAD" w14:textId="77777777" w:rsidR="002670EB" w:rsidRPr="008A0AED" w:rsidRDefault="00C4753E" w:rsidP="00524C73">
      <w:pPr>
        <w:jc w:val="both"/>
        <w:rPr>
          <w:szCs w:val="24"/>
        </w:rPr>
      </w:pPr>
      <w:r>
        <w:rPr>
          <w:szCs w:val="24"/>
        </w:rPr>
        <w:t xml:space="preserve">Uroš </w:t>
      </w:r>
      <w:r w:rsidR="00E86C4B">
        <w:rPr>
          <w:szCs w:val="24"/>
        </w:rPr>
        <w:t>HORVAT</w:t>
      </w:r>
    </w:p>
    <w:p w14:paraId="409181B5" w14:textId="77777777" w:rsidR="002670EB" w:rsidRPr="008A0AED" w:rsidRDefault="002670EB" w:rsidP="00524C73">
      <w:pPr>
        <w:jc w:val="both"/>
        <w:rPr>
          <w:szCs w:val="24"/>
        </w:rPr>
      </w:pPr>
    </w:p>
    <w:p w14:paraId="2929D4F2" w14:textId="77777777" w:rsidR="002670EB" w:rsidRPr="008A0AED" w:rsidRDefault="00C4753E" w:rsidP="00524C73">
      <w:pPr>
        <w:jc w:val="both"/>
        <w:rPr>
          <w:b/>
          <w:szCs w:val="24"/>
        </w:rPr>
      </w:pPr>
      <w:r>
        <w:rPr>
          <w:b/>
          <w:szCs w:val="24"/>
        </w:rPr>
        <w:t>Izzivi mestnega turizma v času pandemije na primeru Mestne občine Ljubljana</w:t>
      </w:r>
    </w:p>
    <w:p w14:paraId="44DB19BC" w14:textId="77777777" w:rsidR="002670EB" w:rsidRDefault="002670EB" w:rsidP="00524C73">
      <w:pPr>
        <w:jc w:val="both"/>
        <w:rPr>
          <w:b/>
          <w:szCs w:val="24"/>
        </w:rPr>
      </w:pPr>
    </w:p>
    <w:p w14:paraId="247728A0" w14:textId="77777777" w:rsidR="00AF6E56" w:rsidRPr="00614764" w:rsidRDefault="00AF6E56" w:rsidP="00524C73">
      <w:pPr>
        <w:jc w:val="both"/>
        <w:rPr>
          <w:szCs w:val="24"/>
        </w:rPr>
      </w:pPr>
      <w:r w:rsidRPr="00614764">
        <w:rPr>
          <w:szCs w:val="24"/>
        </w:rPr>
        <w:t xml:space="preserve">V prispevku obravnavamo učinke pandemije virusa SARS-CoV-2 na mestni turizem in mestni prostor </w:t>
      </w:r>
      <w:r w:rsidR="00C75E46">
        <w:rPr>
          <w:szCs w:val="24"/>
        </w:rPr>
        <w:t>in</w:t>
      </w:r>
      <w:r w:rsidRPr="00614764">
        <w:rPr>
          <w:szCs w:val="24"/>
        </w:rPr>
        <w:t xml:space="preserve"> odzive ključnih deležnikov </w:t>
      </w:r>
      <w:r w:rsidR="000711BD">
        <w:rPr>
          <w:szCs w:val="24"/>
        </w:rPr>
        <w:t>na</w:t>
      </w:r>
      <w:r w:rsidRPr="00614764">
        <w:rPr>
          <w:szCs w:val="24"/>
        </w:rPr>
        <w:t xml:space="preserve"> primeru Mestne občine Ljubljana. Prispevek temelji na dveh raziskavah, izvedenih poleti 2020 </w:t>
      </w:r>
      <w:r w:rsidR="00717E31">
        <w:rPr>
          <w:szCs w:val="24"/>
        </w:rPr>
        <w:t xml:space="preserve">med prvim in drugim valom </w:t>
      </w:r>
      <w:r w:rsidRPr="00614764">
        <w:rPr>
          <w:szCs w:val="24"/>
        </w:rPr>
        <w:t xml:space="preserve">pandemije. </w:t>
      </w:r>
      <w:r w:rsidR="00195913">
        <w:rPr>
          <w:szCs w:val="24"/>
        </w:rPr>
        <w:t>Na</w:t>
      </w:r>
      <w:r w:rsidR="000711BD">
        <w:rPr>
          <w:szCs w:val="24"/>
        </w:rPr>
        <w:t>jprej</w:t>
      </w:r>
      <w:r w:rsidR="00195913">
        <w:rPr>
          <w:szCs w:val="24"/>
        </w:rPr>
        <w:t xml:space="preserve"> na kratko predstavimo Ljubljano kot mestno destinacijo pred pandemijo, </w:t>
      </w:r>
      <w:r w:rsidR="000711BD">
        <w:rPr>
          <w:szCs w:val="24"/>
        </w:rPr>
        <w:t xml:space="preserve">nato </w:t>
      </w:r>
      <w:r w:rsidR="00195913">
        <w:rPr>
          <w:szCs w:val="24"/>
        </w:rPr>
        <w:t>spremenjen</w:t>
      </w:r>
      <w:r w:rsidR="000711BD">
        <w:rPr>
          <w:szCs w:val="24"/>
        </w:rPr>
        <w:t>e</w:t>
      </w:r>
      <w:r w:rsidR="00195913">
        <w:rPr>
          <w:szCs w:val="24"/>
        </w:rPr>
        <w:t xml:space="preserve"> razmer</w:t>
      </w:r>
      <w:r w:rsidR="000711BD">
        <w:rPr>
          <w:szCs w:val="24"/>
        </w:rPr>
        <w:t>e</w:t>
      </w:r>
      <w:r w:rsidR="00195913">
        <w:rPr>
          <w:szCs w:val="24"/>
        </w:rPr>
        <w:t xml:space="preserve"> v času </w:t>
      </w:r>
      <w:r w:rsidR="000711BD">
        <w:rPr>
          <w:szCs w:val="24"/>
        </w:rPr>
        <w:t>pandemije</w:t>
      </w:r>
      <w:r w:rsidR="00195913">
        <w:rPr>
          <w:szCs w:val="24"/>
        </w:rPr>
        <w:t>. Te osvetlimo tudi s pomočjo ankete s turisti, ki so avgust</w:t>
      </w:r>
      <w:r w:rsidR="000711BD">
        <w:rPr>
          <w:szCs w:val="24"/>
        </w:rPr>
        <w:t>a</w:t>
      </w:r>
      <w:r w:rsidR="00195913">
        <w:rPr>
          <w:szCs w:val="24"/>
        </w:rPr>
        <w:t xml:space="preserve"> </w:t>
      </w:r>
      <w:r w:rsidR="000711BD">
        <w:rPr>
          <w:szCs w:val="24"/>
        </w:rPr>
        <w:t>z nami delili</w:t>
      </w:r>
      <w:r w:rsidR="00195913">
        <w:rPr>
          <w:szCs w:val="24"/>
        </w:rPr>
        <w:t xml:space="preserve"> </w:t>
      </w:r>
      <w:r w:rsidR="000711BD">
        <w:rPr>
          <w:szCs w:val="24"/>
        </w:rPr>
        <w:t xml:space="preserve">svoje </w:t>
      </w:r>
      <w:r w:rsidR="00195913">
        <w:rPr>
          <w:szCs w:val="24"/>
        </w:rPr>
        <w:t>izkušnj</w:t>
      </w:r>
      <w:r w:rsidR="000711BD">
        <w:rPr>
          <w:szCs w:val="24"/>
        </w:rPr>
        <w:t>e z</w:t>
      </w:r>
      <w:r w:rsidR="00195913">
        <w:rPr>
          <w:szCs w:val="24"/>
        </w:rPr>
        <w:t xml:space="preserve"> Ljubljan</w:t>
      </w:r>
      <w:r w:rsidR="000711BD">
        <w:rPr>
          <w:szCs w:val="24"/>
        </w:rPr>
        <w:t>o</w:t>
      </w:r>
      <w:r w:rsidR="00195913">
        <w:rPr>
          <w:szCs w:val="24"/>
        </w:rPr>
        <w:t xml:space="preserve"> kot mestn</w:t>
      </w:r>
      <w:r w:rsidR="000711BD">
        <w:rPr>
          <w:szCs w:val="24"/>
        </w:rPr>
        <w:t>o</w:t>
      </w:r>
      <w:r w:rsidR="00195913">
        <w:rPr>
          <w:szCs w:val="24"/>
        </w:rPr>
        <w:t xml:space="preserve"> turističn</w:t>
      </w:r>
      <w:r w:rsidR="000711BD">
        <w:rPr>
          <w:szCs w:val="24"/>
        </w:rPr>
        <w:t>o</w:t>
      </w:r>
      <w:r w:rsidR="00195913">
        <w:rPr>
          <w:szCs w:val="24"/>
        </w:rPr>
        <w:t xml:space="preserve"> destinacij</w:t>
      </w:r>
      <w:r w:rsidR="000711BD">
        <w:rPr>
          <w:szCs w:val="24"/>
        </w:rPr>
        <w:t>o</w:t>
      </w:r>
      <w:r w:rsidR="00195913">
        <w:rPr>
          <w:szCs w:val="24"/>
        </w:rPr>
        <w:t xml:space="preserve"> s poudarkom na kulturni ponudbi in spremenjenih razmerah v času pandemije.</w:t>
      </w:r>
      <w:r w:rsidR="00FE4370">
        <w:rPr>
          <w:szCs w:val="24"/>
        </w:rPr>
        <w:t xml:space="preserve"> </w:t>
      </w:r>
      <w:r w:rsidR="000711BD">
        <w:rPr>
          <w:szCs w:val="24"/>
        </w:rPr>
        <w:t>M</w:t>
      </w:r>
      <w:r w:rsidRPr="00614764">
        <w:rPr>
          <w:szCs w:val="24"/>
        </w:rPr>
        <w:t>aj</w:t>
      </w:r>
      <w:r w:rsidR="000711BD">
        <w:rPr>
          <w:szCs w:val="24"/>
        </w:rPr>
        <w:t>a</w:t>
      </w:r>
      <w:r w:rsidRPr="00614764">
        <w:rPr>
          <w:szCs w:val="24"/>
        </w:rPr>
        <w:t xml:space="preserve"> in junij</w:t>
      </w:r>
      <w:r w:rsidR="000711BD">
        <w:rPr>
          <w:szCs w:val="24"/>
        </w:rPr>
        <w:t>a</w:t>
      </w:r>
      <w:r w:rsidRPr="00614764">
        <w:rPr>
          <w:szCs w:val="24"/>
        </w:rPr>
        <w:t xml:space="preserve"> </w:t>
      </w:r>
      <w:r w:rsidR="00195913">
        <w:rPr>
          <w:szCs w:val="24"/>
        </w:rPr>
        <w:t xml:space="preserve">2020 </w:t>
      </w:r>
      <w:r w:rsidRPr="00614764">
        <w:rPr>
          <w:szCs w:val="24"/>
        </w:rPr>
        <w:t xml:space="preserve">smo intervjuvali </w:t>
      </w:r>
      <w:r>
        <w:rPr>
          <w:szCs w:val="24"/>
        </w:rPr>
        <w:t xml:space="preserve">12 </w:t>
      </w:r>
      <w:r w:rsidRPr="00614764">
        <w:rPr>
          <w:szCs w:val="24"/>
        </w:rPr>
        <w:t>deležnik</w:t>
      </w:r>
      <w:r>
        <w:rPr>
          <w:szCs w:val="24"/>
        </w:rPr>
        <w:t>ov</w:t>
      </w:r>
      <w:r w:rsidRPr="00614764">
        <w:rPr>
          <w:szCs w:val="24"/>
        </w:rPr>
        <w:t xml:space="preserve"> </w:t>
      </w:r>
      <w:r w:rsidR="00C75E46">
        <w:rPr>
          <w:szCs w:val="24"/>
        </w:rPr>
        <w:t xml:space="preserve">s področja </w:t>
      </w:r>
      <w:r w:rsidRPr="00614764">
        <w:rPr>
          <w:szCs w:val="24"/>
        </w:rPr>
        <w:t>mestnega turizma o vplivu pandemije na njihovo delo, vplivih na prostor</w:t>
      </w:r>
      <w:r w:rsidR="000711BD">
        <w:rPr>
          <w:szCs w:val="24"/>
        </w:rPr>
        <w:t xml:space="preserve"> in</w:t>
      </w:r>
      <w:r w:rsidRPr="00614764">
        <w:rPr>
          <w:szCs w:val="24"/>
        </w:rPr>
        <w:t xml:space="preserve"> organizacijo</w:t>
      </w:r>
      <w:r>
        <w:rPr>
          <w:szCs w:val="24"/>
        </w:rPr>
        <w:t xml:space="preserve"> delovanja</w:t>
      </w:r>
      <w:r w:rsidRPr="00614764">
        <w:rPr>
          <w:szCs w:val="24"/>
        </w:rPr>
        <w:t xml:space="preserve">, </w:t>
      </w:r>
      <w:r w:rsidR="000711BD">
        <w:rPr>
          <w:szCs w:val="24"/>
        </w:rPr>
        <w:t xml:space="preserve">o </w:t>
      </w:r>
      <w:r>
        <w:rPr>
          <w:szCs w:val="24"/>
        </w:rPr>
        <w:t xml:space="preserve">prilagoditvah </w:t>
      </w:r>
      <w:r w:rsidRPr="00614764">
        <w:rPr>
          <w:szCs w:val="24"/>
        </w:rPr>
        <w:t>turističn</w:t>
      </w:r>
      <w:r>
        <w:rPr>
          <w:szCs w:val="24"/>
        </w:rPr>
        <w:t>e</w:t>
      </w:r>
      <w:r w:rsidRPr="00614764">
        <w:rPr>
          <w:szCs w:val="24"/>
        </w:rPr>
        <w:t xml:space="preserve"> ponudb</w:t>
      </w:r>
      <w:r>
        <w:rPr>
          <w:szCs w:val="24"/>
        </w:rPr>
        <w:t>e</w:t>
      </w:r>
      <w:r w:rsidR="000711BD">
        <w:rPr>
          <w:szCs w:val="24"/>
        </w:rPr>
        <w:t>,</w:t>
      </w:r>
      <w:r>
        <w:rPr>
          <w:szCs w:val="24"/>
        </w:rPr>
        <w:t xml:space="preserve"> </w:t>
      </w:r>
      <w:r w:rsidRPr="00614764">
        <w:rPr>
          <w:szCs w:val="24"/>
        </w:rPr>
        <w:t>obstoječ</w:t>
      </w:r>
      <w:r>
        <w:rPr>
          <w:szCs w:val="24"/>
        </w:rPr>
        <w:t>ih</w:t>
      </w:r>
      <w:r w:rsidRPr="00614764">
        <w:rPr>
          <w:szCs w:val="24"/>
        </w:rPr>
        <w:t xml:space="preserve"> ukrep</w:t>
      </w:r>
      <w:r>
        <w:rPr>
          <w:szCs w:val="24"/>
        </w:rPr>
        <w:t>ih</w:t>
      </w:r>
      <w:r w:rsidRPr="00614764">
        <w:rPr>
          <w:szCs w:val="24"/>
        </w:rPr>
        <w:t xml:space="preserve"> za obvladovanje tveganj in pričakovanjih glede okrevanja.</w:t>
      </w:r>
      <w:r>
        <w:rPr>
          <w:szCs w:val="24"/>
        </w:rPr>
        <w:t xml:space="preserve"> </w:t>
      </w:r>
      <w:r w:rsidR="00195913">
        <w:rPr>
          <w:szCs w:val="24"/>
        </w:rPr>
        <w:t xml:space="preserve">Svoje izkušnje med sezono so </w:t>
      </w:r>
      <w:r w:rsidR="000711BD">
        <w:rPr>
          <w:szCs w:val="24"/>
        </w:rPr>
        <w:t>navedli</w:t>
      </w:r>
      <w:r w:rsidR="00195913">
        <w:rPr>
          <w:szCs w:val="24"/>
        </w:rPr>
        <w:t xml:space="preserve"> v anketi, izvedeni oktobr</w:t>
      </w:r>
      <w:r w:rsidR="000711BD">
        <w:rPr>
          <w:szCs w:val="24"/>
        </w:rPr>
        <w:t>a</w:t>
      </w:r>
      <w:r w:rsidR="00195913">
        <w:rPr>
          <w:szCs w:val="24"/>
        </w:rPr>
        <w:t xml:space="preserve"> 202</w:t>
      </w:r>
      <w:r w:rsidR="00E95BB4">
        <w:rPr>
          <w:szCs w:val="24"/>
        </w:rPr>
        <w:t>0</w:t>
      </w:r>
      <w:r w:rsidR="00195913">
        <w:rPr>
          <w:szCs w:val="24"/>
        </w:rPr>
        <w:t>.</w:t>
      </w:r>
      <w:r>
        <w:rPr>
          <w:szCs w:val="24"/>
        </w:rPr>
        <w:t xml:space="preserve"> </w:t>
      </w:r>
      <w:r w:rsidR="00195913">
        <w:rPr>
          <w:szCs w:val="24"/>
        </w:rPr>
        <w:t xml:space="preserve">Na podlagi pridobljenih informacij smo ocenili pripravljenost Ljubljane kot mestne destinacije na krizne </w:t>
      </w:r>
      <w:r w:rsidR="000711BD">
        <w:rPr>
          <w:szCs w:val="24"/>
        </w:rPr>
        <w:t>okoliščine</w:t>
      </w:r>
      <w:r w:rsidR="00195913">
        <w:rPr>
          <w:szCs w:val="24"/>
        </w:rPr>
        <w:t xml:space="preserve">, kakršna je pandemija, in </w:t>
      </w:r>
      <w:r w:rsidR="00FE4370">
        <w:rPr>
          <w:szCs w:val="24"/>
        </w:rPr>
        <w:t>oblikovali usmeritve za odzivnejše upravljanje mestnega turizma.</w:t>
      </w:r>
    </w:p>
    <w:p w14:paraId="0A5E481D" w14:textId="77777777" w:rsidR="002670EB" w:rsidRDefault="002670EB" w:rsidP="00524C73">
      <w:pPr>
        <w:jc w:val="both"/>
        <w:rPr>
          <w:szCs w:val="24"/>
        </w:rPr>
      </w:pPr>
    </w:p>
    <w:p w14:paraId="5E0126AC" w14:textId="77777777" w:rsidR="00AF6E56" w:rsidRPr="00614764" w:rsidRDefault="002670EB" w:rsidP="00524C73">
      <w:pPr>
        <w:jc w:val="both"/>
        <w:rPr>
          <w:szCs w:val="24"/>
        </w:rPr>
      </w:pPr>
      <w:r w:rsidRPr="008A0AED">
        <w:rPr>
          <w:b/>
          <w:szCs w:val="24"/>
        </w:rPr>
        <w:t>Ključne besede:</w:t>
      </w:r>
      <w:r>
        <w:rPr>
          <w:b/>
          <w:szCs w:val="24"/>
        </w:rPr>
        <w:t xml:space="preserve"> </w:t>
      </w:r>
      <w:r w:rsidR="00B627C2">
        <w:rPr>
          <w:szCs w:val="24"/>
        </w:rPr>
        <w:t>m</w:t>
      </w:r>
      <w:r w:rsidR="00AF6E56" w:rsidRPr="00614764">
        <w:rPr>
          <w:szCs w:val="24"/>
        </w:rPr>
        <w:t>estni turizem, kulturni turizem, pandemija, Ljubljana, krizno upravljanje, prostorsko načrtovanje</w:t>
      </w:r>
    </w:p>
    <w:p w14:paraId="6D357FC7" w14:textId="77777777" w:rsidR="002670EB" w:rsidRDefault="002670EB" w:rsidP="00524C73">
      <w:pPr>
        <w:jc w:val="both"/>
        <w:rPr>
          <w:b/>
          <w:szCs w:val="24"/>
        </w:rPr>
      </w:pPr>
    </w:p>
    <w:p w14:paraId="3873F9B1" w14:textId="77777777" w:rsidR="00C27DDD" w:rsidRDefault="00C27DDD" w:rsidP="00524C73">
      <w:pPr>
        <w:jc w:val="both"/>
        <w:rPr>
          <w:szCs w:val="24"/>
        </w:rPr>
      </w:pPr>
    </w:p>
    <w:p w14:paraId="543ED3A4" w14:textId="77777777" w:rsidR="002670EB" w:rsidRPr="002670EB" w:rsidRDefault="002670EB" w:rsidP="00524C73">
      <w:pPr>
        <w:jc w:val="both"/>
        <w:rPr>
          <w:b/>
          <w:szCs w:val="24"/>
        </w:rPr>
      </w:pPr>
      <w:r w:rsidRPr="002670EB">
        <w:rPr>
          <w:b/>
          <w:szCs w:val="24"/>
        </w:rPr>
        <w:t>1 Uvod</w:t>
      </w:r>
    </w:p>
    <w:p w14:paraId="094A1A57" w14:textId="77777777" w:rsidR="00C51286" w:rsidRDefault="00C51286" w:rsidP="00524C73">
      <w:pPr>
        <w:jc w:val="both"/>
      </w:pPr>
    </w:p>
    <w:p w14:paraId="7AE13453" w14:textId="77777777" w:rsidR="00717E31" w:rsidRDefault="00E8583C" w:rsidP="00524C73">
      <w:pPr>
        <w:jc w:val="both"/>
      </w:pPr>
      <w:r w:rsidRPr="00A61285">
        <w:rPr>
          <w:iCs/>
          <w:spacing w:val="-1"/>
          <w:szCs w:val="24"/>
        </w:rPr>
        <w:t xml:space="preserve">V skladu s petim družbenim ciljem razpisa, imenovanim Urbana Evropa, lahko </w:t>
      </w:r>
      <w:r w:rsidR="00C75E46">
        <w:rPr>
          <w:iCs/>
          <w:spacing w:val="-1"/>
          <w:szCs w:val="24"/>
        </w:rPr>
        <w:t>zdajšnje</w:t>
      </w:r>
      <w:r w:rsidR="00717E31" w:rsidRPr="00A61285">
        <w:rPr>
          <w:iCs/>
          <w:spacing w:val="-1"/>
          <w:szCs w:val="24"/>
        </w:rPr>
        <w:t xml:space="preserve"> </w:t>
      </w:r>
      <w:r w:rsidRPr="00A61285">
        <w:rPr>
          <w:iCs/>
          <w:spacing w:val="-1"/>
          <w:szCs w:val="24"/>
        </w:rPr>
        <w:t xml:space="preserve">obdobje opredelimo kot obdobje urbanega razvoja in mestnega načina življenja. Mesta </w:t>
      </w:r>
      <w:r w:rsidR="00B627C2">
        <w:rPr>
          <w:iCs/>
          <w:spacing w:val="-1"/>
          <w:szCs w:val="24"/>
        </w:rPr>
        <w:t xml:space="preserve">so </w:t>
      </w:r>
      <w:r w:rsidRPr="00A61285">
        <w:rPr>
          <w:iCs/>
          <w:spacing w:val="-1"/>
          <w:szCs w:val="24"/>
        </w:rPr>
        <w:t>poleg gospodarsk</w:t>
      </w:r>
      <w:r w:rsidR="00B627C2">
        <w:rPr>
          <w:iCs/>
          <w:spacing w:val="-1"/>
          <w:szCs w:val="24"/>
        </w:rPr>
        <w:t>ih</w:t>
      </w:r>
      <w:r w:rsidRPr="00A61285">
        <w:rPr>
          <w:iCs/>
          <w:spacing w:val="-1"/>
          <w:szCs w:val="24"/>
        </w:rPr>
        <w:t xml:space="preserve"> in priselitven</w:t>
      </w:r>
      <w:r w:rsidR="00B627C2">
        <w:rPr>
          <w:iCs/>
          <w:spacing w:val="-1"/>
          <w:szCs w:val="24"/>
        </w:rPr>
        <w:t>ih</w:t>
      </w:r>
      <w:r w:rsidRPr="00A61285">
        <w:rPr>
          <w:iCs/>
          <w:spacing w:val="-1"/>
          <w:szCs w:val="24"/>
        </w:rPr>
        <w:t xml:space="preserve"> središč pomembn</w:t>
      </w:r>
      <w:r w:rsidR="00B627C2">
        <w:rPr>
          <w:iCs/>
          <w:spacing w:val="-1"/>
          <w:szCs w:val="24"/>
        </w:rPr>
        <w:t>a</w:t>
      </w:r>
      <w:r w:rsidRPr="00A61285">
        <w:rPr>
          <w:iCs/>
          <w:spacing w:val="-1"/>
          <w:szCs w:val="24"/>
        </w:rPr>
        <w:t xml:space="preserve"> turističn</w:t>
      </w:r>
      <w:r w:rsidR="00B627C2">
        <w:rPr>
          <w:iCs/>
          <w:spacing w:val="-1"/>
          <w:szCs w:val="24"/>
        </w:rPr>
        <w:t>a</w:t>
      </w:r>
      <w:r w:rsidRPr="00A61285">
        <w:rPr>
          <w:iCs/>
          <w:spacing w:val="-1"/>
          <w:szCs w:val="24"/>
        </w:rPr>
        <w:t xml:space="preserve"> privlačnost za številne obiskovalce</w:t>
      </w:r>
      <w:r w:rsidR="00A16886">
        <w:rPr>
          <w:iCs/>
          <w:spacing w:val="-1"/>
          <w:szCs w:val="24"/>
        </w:rPr>
        <w:t>,</w:t>
      </w:r>
      <w:r w:rsidRPr="00A61285">
        <w:rPr>
          <w:iCs/>
          <w:spacing w:val="-1"/>
          <w:szCs w:val="24"/>
        </w:rPr>
        <w:t xml:space="preserve"> kar povzroča obsežne prostorske, družbene, okoljske in gospodarske učinke.</w:t>
      </w:r>
      <w:r w:rsidRPr="00A61285">
        <w:rPr>
          <w:iCs/>
          <w:spacing w:val="-1"/>
          <w:sz w:val="20"/>
        </w:rPr>
        <w:t xml:space="preserve"> </w:t>
      </w:r>
      <w:r w:rsidR="00C75E46" w:rsidRPr="00C75E46">
        <w:rPr>
          <w:iCs/>
          <w:spacing w:val="-1"/>
          <w:szCs w:val="24"/>
        </w:rPr>
        <w:t>Z</w:t>
      </w:r>
      <w:r w:rsidRPr="00C75E46">
        <w:rPr>
          <w:szCs w:val="24"/>
        </w:rPr>
        <w:t>adnjih dvajset</w:t>
      </w:r>
      <w:r w:rsidR="00C75E46">
        <w:rPr>
          <w:szCs w:val="24"/>
        </w:rPr>
        <w:t xml:space="preserve"> </w:t>
      </w:r>
      <w:r w:rsidRPr="00C75E46">
        <w:rPr>
          <w:szCs w:val="24"/>
        </w:rPr>
        <w:t xml:space="preserve">let </w:t>
      </w:r>
      <w:r w:rsidR="00C75E46">
        <w:rPr>
          <w:szCs w:val="24"/>
        </w:rPr>
        <w:t xml:space="preserve">je bilo </w:t>
      </w:r>
      <w:r w:rsidRPr="00C75E46">
        <w:rPr>
          <w:szCs w:val="24"/>
        </w:rPr>
        <w:t>ključnih za razvoj mestnega turizma tako raziskovalno kot tudi v praksi (</w:t>
      </w:r>
      <w:r w:rsidRPr="00C75E46">
        <w:rPr>
          <w:iCs/>
          <w:spacing w:val="-1"/>
          <w:szCs w:val="24"/>
        </w:rPr>
        <w:t xml:space="preserve">Edwards </w:t>
      </w:r>
      <w:r w:rsidR="00746E63" w:rsidRPr="00C75E46">
        <w:rPr>
          <w:iCs/>
          <w:spacing w:val="-1"/>
          <w:szCs w:val="24"/>
        </w:rPr>
        <w:t>idr</w:t>
      </w:r>
      <w:r w:rsidRPr="00C75E46">
        <w:rPr>
          <w:iCs/>
          <w:spacing w:val="-1"/>
          <w:szCs w:val="24"/>
        </w:rPr>
        <w:t>.</w:t>
      </w:r>
      <w:r w:rsidR="00E86C4B" w:rsidRPr="00C75E46">
        <w:rPr>
          <w:iCs/>
          <w:spacing w:val="-1"/>
          <w:szCs w:val="24"/>
        </w:rPr>
        <w:t>,</w:t>
      </w:r>
      <w:r w:rsidRPr="00C75E46">
        <w:rPr>
          <w:iCs/>
          <w:spacing w:val="-1"/>
          <w:szCs w:val="24"/>
        </w:rPr>
        <w:t xml:space="preserve"> 2008; Ashworth </w:t>
      </w:r>
      <w:r w:rsidR="00746E63" w:rsidRPr="00C75E46">
        <w:rPr>
          <w:iCs/>
          <w:spacing w:val="-1"/>
          <w:szCs w:val="24"/>
        </w:rPr>
        <w:t>in</w:t>
      </w:r>
      <w:r w:rsidRPr="00C75E46">
        <w:rPr>
          <w:iCs/>
          <w:spacing w:val="-1"/>
          <w:szCs w:val="24"/>
        </w:rPr>
        <w:t xml:space="preserve"> Page, 2010, 2011; Shoval, 2018</w:t>
      </w:r>
      <w:r w:rsidRPr="00C75E46">
        <w:rPr>
          <w:szCs w:val="24"/>
        </w:rPr>
        <w:t xml:space="preserve">). </w:t>
      </w:r>
      <w:r w:rsidR="00D133A2" w:rsidRPr="00C75E46">
        <w:rPr>
          <w:szCs w:val="24"/>
        </w:rPr>
        <w:t>Motivi urbanih</w:t>
      </w:r>
      <w:r w:rsidR="00D133A2">
        <w:t xml:space="preserve"> turistov so se spremenili</w:t>
      </w:r>
      <w:r w:rsidR="00B627C2">
        <w:t>, saj ti</w:t>
      </w:r>
      <w:r w:rsidR="00D133A2">
        <w:t xml:space="preserve"> niso več usmerjeni v klasični kulturni turizem, temveč v spoznavanje načina življenja v mestih, raziskovanje mestnega prostora, arhitektur</w:t>
      </w:r>
      <w:r>
        <w:t>e</w:t>
      </w:r>
      <w:r w:rsidR="00D133A2">
        <w:t xml:space="preserve"> in </w:t>
      </w:r>
      <w:r w:rsidR="00B627C2">
        <w:t>živahnega vzdušja</w:t>
      </w:r>
      <w:r w:rsidR="00D133A2">
        <w:t xml:space="preserve"> </w:t>
      </w:r>
      <w:r w:rsidR="00D133A2" w:rsidRPr="00D133A2">
        <w:t xml:space="preserve">(Fueller </w:t>
      </w:r>
      <w:r w:rsidR="00746E63">
        <w:t>in</w:t>
      </w:r>
      <w:r w:rsidR="00D133A2" w:rsidRPr="00D133A2">
        <w:t xml:space="preserve"> Michel, 2014; Bouvin </w:t>
      </w:r>
      <w:r w:rsidR="00746E63">
        <w:t>in</w:t>
      </w:r>
      <w:r w:rsidR="00D133A2" w:rsidRPr="00D133A2">
        <w:t xml:space="preserve"> Tanguay, 2019)</w:t>
      </w:r>
      <w:r w:rsidR="00D133A2">
        <w:t xml:space="preserve">. </w:t>
      </w:r>
      <w:r w:rsidR="002A4AA0">
        <w:t>Poleg p</w:t>
      </w:r>
      <w:r w:rsidR="00D133A2">
        <w:t>rimarn</w:t>
      </w:r>
      <w:r w:rsidR="002A4AA0">
        <w:t>ih</w:t>
      </w:r>
      <w:r w:rsidR="00D133A2">
        <w:t xml:space="preserve"> evropsk</w:t>
      </w:r>
      <w:r w:rsidR="002A4AA0">
        <w:t>ih</w:t>
      </w:r>
      <w:r w:rsidR="00D133A2">
        <w:t xml:space="preserve"> destinacij, kot so </w:t>
      </w:r>
      <w:r w:rsidR="002A4AA0" w:rsidRPr="002A4AA0">
        <w:t>London, Berlin in Pariz, postajajo vse bolj priljubljene tako imenovane sekundarne destinacije, med k</w:t>
      </w:r>
      <w:r w:rsidR="002A4AA0">
        <w:t xml:space="preserve">atere poleg Bologne, Gradca, Zagreba in drugih uvrščamo tudi Ljubljano. Dejavniki, kot so </w:t>
      </w:r>
      <w:r w:rsidR="00717E31">
        <w:t xml:space="preserve">omrežja letov </w:t>
      </w:r>
      <w:r w:rsidR="002A4AA0">
        <w:t>nizkocenovni</w:t>
      </w:r>
      <w:r w:rsidR="00717E31">
        <w:t>h</w:t>
      </w:r>
      <w:r w:rsidR="002A4AA0">
        <w:t xml:space="preserve"> letalski</w:t>
      </w:r>
      <w:r w:rsidR="00717E31">
        <w:t>h</w:t>
      </w:r>
      <w:r w:rsidR="002A4AA0">
        <w:t xml:space="preserve"> </w:t>
      </w:r>
      <w:r w:rsidR="00717E31">
        <w:t>ponudnikov</w:t>
      </w:r>
      <w:r w:rsidR="002A4AA0">
        <w:t xml:space="preserve">, prenočitve delitvene ekonomije in drugi, so povzročili, da so mesta dostopna in zanimiva za turiste kot še nikoli prej. V </w:t>
      </w:r>
      <w:r w:rsidR="00E87F61">
        <w:t>njih</w:t>
      </w:r>
      <w:r w:rsidR="002A4AA0">
        <w:t xml:space="preserve"> </w:t>
      </w:r>
      <w:r w:rsidR="003C5D35">
        <w:t>zato</w:t>
      </w:r>
      <w:r w:rsidR="00717E31">
        <w:t xml:space="preserve"> </w:t>
      </w:r>
      <w:r w:rsidR="002A4AA0">
        <w:t xml:space="preserve">ne beležijo le pozitivnih </w:t>
      </w:r>
      <w:r w:rsidR="00717E31">
        <w:t xml:space="preserve">razvojnih </w:t>
      </w:r>
      <w:r w:rsidR="002A4AA0">
        <w:t xml:space="preserve">sprememb, ampak tudi čedalje več konfliktov in nasprotovanja prebivalcev </w:t>
      </w:r>
      <w:r w:rsidR="002A4AA0" w:rsidRPr="00F2489C">
        <w:t xml:space="preserve">(Martin Martin </w:t>
      </w:r>
      <w:r w:rsidR="001D1A41">
        <w:t>idr.</w:t>
      </w:r>
      <w:r w:rsidR="002A4AA0" w:rsidRPr="00F2489C">
        <w:t xml:space="preserve">, 2018; Milano </w:t>
      </w:r>
      <w:r w:rsidR="001D1A41">
        <w:t>idr.</w:t>
      </w:r>
      <w:r w:rsidR="002A4AA0" w:rsidRPr="00F2489C">
        <w:t xml:space="preserve">, 2019; Novy </w:t>
      </w:r>
      <w:r w:rsidR="00746E63">
        <w:t>in</w:t>
      </w:r>
      <w:r w:rsidR="002A4AA0" w:rsidRPr="00F2489C">
        <w:t xml:space="preserve"> Colomb, 2019)</w:t>
      </w:r>
      <w:r w:rsidR="002A4AA0">
        <w:t>, k</w:t>
      </w:r>
      <w:r w:rsidR="003C5D35">
        <w:t>i so</w:t>
      </w:r>
      <w:r w:rsidR="002A4AA0">
        <w:t xml:space="preserve"> posledica čezmernega turizma in gneče v mestnih središčih. </w:t>
      </w:r>
      <w:r w:rsidR="00A933B8">
        <w:t xml:space="preserve">Kvalitativna ocena okoljskih in prostorskih učinkov turizma je razvidna iz preglednice 1. </w:t>
      </w:r>
    </w:p>
    <w:p w14:paraId="2CA14140" w14:textId="77777777" w:rsidR="00717E31" w:rsidRDefault="00717E31" w:rsidP="00524C73">
      <w:pPr>
        <w:jc w:val="both"/>
      </w:pPr>
    </w:p>
    <w:p w14:paraId="4150F9B5" w14:textId="77777777" w:rsidR="00C51286" w:rsidRPr="00C40638" w:rsidRDefault="002A4AA0" w:rsidP="00524C73">
      <w:pPr>
        <w:jc w:val="both"/>
      </w:pPr>
      <w:r>
        <w:t xml:space="preserve">Podoben razvoj </w:t>
      </w:r>
      <w:r w:rsidR="00717E31">
        <w:t>je zaznamoval tudi Ljubljano</w:t>
      </w:r>
      <w:r>
        <w:t xml:space="preserve">, ki se je </w:t>
      </w:r>
      <w:r w:rsidR="008B6A0F">
        <w:t xml:space="preserve">zaradi intenzivne promocijske dejavnosti </w:t>
      </w:r>
      <w:r w:rsidR="003C5D35">
        <w:t>zunaj</w:t>
      </w:r>
      <w:r w:rsidR="008B6A0F">
        <w:t xml:space="preserve"> Evrope </w:t>
      </w:r>
      <w:r>
        <w:t xml:space="preserve">v zadnjih desetih letih dodobra utrdila na globalnem zemljevidu </w:t>
      </w:r>
      <w:r>
        <w:lastRenderedPageBreak/>
        <w:t>mestnih destinacij</w:t>
      </w:r>
      <w:r w:rsidR="008B6A0F">
        <w:t xml:space="preserve"> </w:t>
      </w:r>
      <w:r w:rsidR="008B6A0F" w:rsidRPr="008B6A0F">
        <w:t>(Horvat, 2019; Kuščer</w:t>
      </w:r>
      <w:r w:rsidR="001D1A41">
        <w:t xml:space="preserve"> in</w:t>
      </w:r>
      <w:r w:rsidR="008B6A0F" w:rsidRPr="008B6A0F">
        <w:t xml:space="preserve"> Mihalič, 2019)</w:t>
      </w:r>
      <w:r w:rsidR="008B6A0F">
        <w:t>. Kot kaže slika 1</w:t>
      </w:r>
      <w:r>
        <w:t>,</w:t>
      </w:r>
      <w:r w:rsidR="00E8583C">
        <w:t xml:space="preserve"> z</w:t>
      </w:r>
      <w:r>
        <w:t xml:space="preserve"> </w:t>
      </w:r>
      <w:r w:rsidR="008B6A0F">
        <w:t xml:space="preserve">vrednostjo +10 % na </w:t>
      </w:r>
      <w:r w:rsidR="008B6A0F" w:rsidRPr="00C40638">
        <w:t xml:space="preserve">leto v </w:t>
      </w:r>
      <w:r w:rsidR="00E87F61">
        <w:t>času</w:t>
      </w:r>
      <w:r w:rsidR="008B6A0F" w:rsidRPr="00C40638">
        <w:t xml:space="preserve"> pred pandemijo</w:t>
      </w:r>
      <w:r w:rsidRPr="00C40638">
        <w:t xml:space="preserve"> belež</w:t>
      </w:r>
      <w:r w:rsidR="008B6A0F" w:rsidRPr="00C40638">
        <w:t>i</w:t>
      </w:r>
      <w:r w:rsidRPr="00C40638">
        <w:t xml:space="preserve"> eno največjih rasti</w:t>
      </w:r>
      <w:r w:rsidR="00E8583C" w:rsidRPr="00C40638">
        <w:t xml:space="preserve"> med primerljivi</w:t>
      </w:r>
      <w:r w:rsidR="003C5D35">
        <w:t>mi</w:t>
      </w:r>
      <w:r w:rsidR="00E8583C" w:rsidRPr="00C40638">
        <w:t xml:space="preserve"> srednjeevropskimi mesti</w:t>
      </w:r>
      <w:r w:rsidR="008B6A0F" w:rsidRPr="00C40638">
        <w:t>.</w:t>
      </w:r>
      <w:r w:rsidR="00A61285" w:rsidRPr="00C40638">
        <w:t xml:space="preserve"> Če primerjamo na primer vrednosti za več zaporednih let, ugotovimo, da se je med </w:t>
      </w:r>
      <w:r w:rsidR="003C5D35">
        <w:t>letoma</w:t>
      </w:r>
      <w:r w:rsidR="00A61285" w:rsidRPr="00C40638">
        <w:t xml:space="preserve"> 2010 in 2020 število nočitev v Ljubljani več kot podvojilo, med letom</w:t>
      </w:r>
      <w:r w:rsidR="003C5D35">
        <w:t>a</w:t>
      </w:r>
      <w:r w:rsidR="00A61285" w:rsidRPr="00C40638">
        <w:t xml:space="preserve"> 2016</w:t>
      </w:r>
      <w:r w:rsidR="003C5D35">
        <w:t xml:space="preserve"> in </w:t>
      </w:r>
      <w:r w:rsidR="00A61285" w:rsidRPr="00C40638">
        <w:t xml:space="preserve">2017 pa </w:t>
      </w:r>
      <w:r w:rsidR="00E87F61">
        <w:t>je</w:t>
      </w:r>
      <w:r w:rsidR="00A61285" w:rsidRPr="00C40638">
        <w:t xml:space="preserve"> naraslo za 16 % </w:t>
      </w:r>
      <w:r w:rsidR="00E8583C" w:rsidRPr="00746E63">
        <w:rPr>
          <w:iCs/>
          <w:spacing w:val="-1"/>
          <w:szCs w:val="24"/>
        </w:rPr>
        <w:t>(S</w:t>
      </w:r>
      <w:r w:rsidR="00D2085C">
        <w:rPr>
          <w:iCs/>
          <w:spacing w:val="-1"/>
          <w:szCs w:val="24"/>
        </w:rPr>
        <w:t xml:space="preserve">tatistični urad Republike Slovenije </w:t>
      </w:r>
      <w:r w:rsidR="00E176F4">
        <w:rPr>
          <w:iCs/>
          <w:spacing w:val="-1"/>
          <w:szCs w:val="24"/>
        </w:rPr>
        <w:t>(</w:t>
      </w:r>
      <w:r w:rsidR="00D2085C">
        <w:rPr>
          <w:iCs/>
          <w:spacing w:val="-1"/>
          <w:szCs w:val="24"/>
        </w:rPr>
        <w:t>S</w:t>
      </w:r>
      <w:r w:rsidR="00E8583C" w:rsidRPr="00746E63">
        <w:rPr>
          <w:iCs/>
          <w:spacing w:val="-1"/>
          <w:szCs w:val="24"/>
        </w:rPr>
        <w:t>URS</w:t>
      </w:r>
      <w:r w:rsidR="00E176F4">
        <w:rPr>
          <w:iCs/>
          <w:spacing w:val="-1"/>
          <w:szCs w:val="24"/>
        </w:rPr>
        <w:t>)</w:t>
      </w:r>
      <w:r w:rsidR="00E8583C" w:rsidRPr="00746E63">
        <w:rPr>
          <w:iCs/>
          <w:spacing w:val="-1"/>
          <w:szCs w:val="24"/>
        </w:rPr>
        <w:t>, 2019).</w:t>
      </w:r>
    </w:p>
    <w:p w14:paraId="5A887D34" w14:textId="77777777" w:rsidR="00A933B8" w:rsidRDefault="00A933B8" w:rsidP="00524C73">
      <w:pPr>
        <w:jc w:val="both"/>
      </w:pPr>
    </w:p>
    <w:p w14:paraId="413815AC" w14:textId="77777777" w:rsidR="00A933B8" w:rsidRDefault="00A933B8" w:rsidP="00524C73">
      <w:pPr>
        <w:jc w:val="both"/>
      </w:pPr>
      <w:r>
        <w:t>Preglednica 1: Ocena okoljskih in prostorskih učinkov turizma v Ljubljani</w:t>
      </w:r>
    </w:p>
    <w:tbl>
      <w:tblPr>
        <w:tblW w:w="9925" w:type="dxa"/>
        <w:tblCellMar>
          <w:left w:w="0" w:type="dxa"/>
          <w:right w:w="0" w:type="dxa"/>
        </w:tblCellMar>
        <w:tblLook w:val="0420" w:firstRow="1" w:lastRow="0" w:firstColumn="0" w:lastColumn="0" w:noHBand="0" w:noVBand="1"/>
      </w:tblPr>
      <w:tblGrid>
        <w:gridCol w:w="4964"/>
        <w:gridCol w:w="4961"/>
      </w:tblGrid>
      <w:tr w:rsidR="00A933B8" w:rsidRPr="00E86C4B" w14:paraId="59B9CDBF" w14:textId="77777777" w:rsidTr="007715EC">
        <w:trPr>
          <w:trHeight w:val="20"/>
        </w:trPr>
        <w:tc>
          <w:tcPr>
            <w:tcW w:w="4964" w:type="dxa"/>
            <w:tcBorders>
              <w:top w:val="single" w:sz="4" w:space="0" w:color="auto"/>
              <w:left w:val="nil"/>
              <w:bottom w:val="single" w:sz="4" w:space="0" w:color="auto"/>
              <w:right w:val="nil"/>
            </w:tcBorders>
            <w:shd w:val="clear" w:color="auto" w:fill="auto"/>
            <w:tcMar>
              <w:top w:w="72" w:type="dxa"/>
              <w:left w:w="144" w:type="dxa"/>
              <w:bottom w:w="72" w:type="dxa"/>
              <w:right w:w="144" w:type="dxa"/>
            </w:tcMar>
            <w:hideMark/>
          </w:tcPr>
          <w:p w14:paraId="1FA442E6" w14:textId="77777777" w:rsidR="00A933B8" w:rsidRPr="00E86C4B" w:rsidRDefault="00E86C4B" w:rsidP="00524C73">
            <w:pPr>
              <w:jc w:val="both"/>
              <w:rPr>
                <w:b/>
                <w:bCs/>
                <w:sz w:val="18"/>
                <w:szCs w:val="18"/>
              </w:rPr>
            </w:pPr>
            <w:r w:rsidRPr="00E86C4B">
              <w:rPr>
                <w:b/>
                <w:bCs/>
                <w:sz w:val="18"/>
                <w:szCs w:val="18"/>
                <w:lang w:val="en-US"/>
              </w:rPr>
              <w:t>Pozitivni</w:t>
            </w:r>
          </w:p>
        </w:tc>
        <w:tc>
          <w:tcPr>
            <w:tcW w:w="4961" w:type="dxa"/>
            <w:tcBorders>
              <w:top w:val="single" w:sz="4" w:space="0" w:color="auto"/>
              <w:left w:val="nil"/>
              <w:bottom w:val="single" w:sz="4" w:space="0" w:color="auto"/>
              <w:right w:val="nil"/>
            </w:tcBorders>
            <w:shd w:val="clear" w:color="auto" w:fill="auto"/>
            <w:tcMar>
              <w:top w:w="72" w:type="dxa"/>
              <w:left w:w="144" w:type="dxa"/>
              <w:bottom w:w="72" w:type="dxa"/>
              <w:right w:w="144" w:type="dxa"/>
            </w:tcMar>
            <w:hideMark/>
          </w:tcPr>
          <w:p w14:paraId="7BA73C1B" w14:textId="77777777" w:rsidR="00A933B8" w:rsidRPr="00E86C4B" w:rsidRDefault="00E86C4B" w:rsidP="00524C73">
            <w:pPr>
              <w:jc w:val="both"/>
              <w:rPr>
                <w:b/>
                <w:bCs/>
                <w:sz w:val="18"/>
                <w:szCs w:val="18"/>
              </w:rPr>
            </w:pPr>
            <w:r w:rsidRPr="00E86C4B">
              <w:rPr>
                <w:b/>
                <w:bCs/>
                <w:sz w:val="18"/>
                <w:szCs w:val="18"/>
                <w:lang w:val="en-US"/>
              </w:rPr>
              <w:t>Negativni</w:t>
            </w:r>
          </w:p>
        </w:tc>
      </w:tr>
      <w:tr w:rsidR="00A933B8" w:rsidRPr="008F36E7" w14:paraId="1FBB2CEA" w14:textId="77777777" w:rsidTr="00E86C4B">
        <w:trPr>
          <w:trHeight w:val="584"/>
        </w:trPr>
        <w:tc>
          <w:tcPr>
            <w:tcW w:w="4964" w:type="dxa"/>
            <w:tcBorders>
              <w:top w:val="single" w:sz="4" w:space="0" w:color="auto"/>
              <w:left w:val="nil"/>
              <w:bottom w:val="single" w:sz="4" w:space="0" w:color="auto"/>
              <w:right w:val="nil"/>
            </w:tcBorders>
            <w:shd w:val="clear" w:color="auto" w:fill="FFFFFF"/>
            <w:tcMar>
              <w:top w:w="72" w:type="dxa"/>
              <w:left w:w="144" w:type="dxa"/>
              <w:bottom w:w="72" w:type="dxa"/>
              <w:right w:w="144" w:type="dxa"/>
            </w:tcMar>
            <w:hideMark/>
          </w:tcPr>
          <w:p w14:paraId="4816EEA1" w14:textId="77777777" w:rsidR="00A933B8" w:rsidRPr="00A933B8" w:rsidRDefault="00E86C4B" w:rsidP="00524C73">
            <w:pPr>
              <w:rPr>
                <w:sz w:val="18"/>
                <w:szCs w:val="18"/>
              </w:rPr>
            </w:pPr>
            <w:r>
              <w:rPr>
                <w:sz w:val="18"/>
                <w:szCs w:val="18"/>
                <w:lang w:val="de-DE"/>
              </w:rPr>
              <w:t>–</w:t>
            </w:r>
            <w:r w:rsidR="00A933B8" w:rsidRPr="00A933B8">
              <w:rPr>
                <w:sz w:val="18"/>
                <w:szCs w:val="18"/>
                <w:lang w:val="de-DE"/>
              </w:rPr>
              <w:t xml:space="preserve"> </w:t>
            </w:r>
            <w:r w:rsidR="00A933B8" w:rsidRPr="00A933B8">
              <w:rPr>
                <w:sz w:val="18"/>
                <w:szCs w:val="18"/>
              </w:rPr>
              <w:t>zaprt in urejen javni pro</w:t>
            </w:r>
            <w:r w:rsidR="00A933B8" w:rsidRPr="00A933B8">
              <w:rPr>
                <w:sz w:val="18"/>
                <w:szCs w:val="18"/>
                <w:lang w:val="de-DE"/>
              </w:rPr>
              <w:t>s</w:t>
            </w:r>
            <w:r w:rsidR="00A933B8" w:rsidRPr="00A933B8">
              <w:rPr>
                <w:sz w:val="18"/>
                <w:szCs w:val="18"/>
              </w:rPr>
              <w:t>tor</w:t>
            </w:r>
            <w:r w:rsidR="00A933B8" w:rsidRPr="00A933B8">
              <w:rPr>
                <w:sz w:val="18"/>
                <w:szCs w:val="18"/>
                <w:lang w:val="de-DE"/>
              </w:rPr>
              <w:t xml:space="preserve"> v mestnem središču</w:t>
            </w:r>
            <w:r w:rsidR="00A933B8" w:rsidRPr="00A933B8">
              <w:rPr>
                <w:sz w:val="18"/>
                <w:szCs w:val="18"/>
              </w:rPr>
              <w:t xml:space="preserve">, več zelenih površin in nova urbana infrastruktura </w:t>
            </w:r>
          </w:p>
          <w:p w14:paraId="32CD72F3" w14:textId="77777777" w:rsidR="00A933B8" w:rsidRPr="00A933B8" w:rsidRDefault="00E86C4B" w:rsidP="00524C73">
            <w:pPr>
              <w:rPr>
                <w:sz w:val="18"/>
                <w:szCs w:val="18"/>
              </w:rPr>
            </w:pPr>
            <w:r>
              <w:rPr>
                <w:sz w:val="18"/>
                <w:szCs w:val="18"/>
              </w:rPr>
              <w:t>–</w:t>
            </w:r>
            <w:r w:rsidR="00A933B8" w:rsidRPr="00A933B8">
              <w:rPr>
                <w:sz w:val="18"/>
                <w:szCs w:val="18"/>
              </w:rPr>
              <w:t xml:space="preserve"> boljša fizična dostopnost za prikrajšane skupine </w:t>
            </w:r>
          </w:p>
          <w:p w14:paraId="0EBFB3AA" w14:textId="77777777" w:rsidR="00A933B8" w:rsidRPr="00A933B8" w:rsidRDefault="00A933B8" w:rsidP="00524C73">
            <w:pPr>
              <w:rPr>
                <w:sz w:val="18"/>
                <w:szCs w:val="18"/>
              </w:rPr>
            </w:pPr>
            <w:r w:rsidRPr="00A933B8">
              <w:rPr>
                <w:sz w:val="18"/>
                <w:szCs w:val="18"/>
              </w:rPr>
              <w:t xml:space="preserve">gradnja hotelov in namestitev </w:t>
            </w:r>
          </w:p>
          <w:p w14:paraId="6B5C3CFF" w14:textId="77777777" w:rsidR="00A933B8" w:rsidRPr="00A933B8" w:rsidRDefault="00E86C4B" w:rsidP="00524C73">
            <w:pPr>
              <w:rPr>
                <w:sz w:val="18"/>
                <w:szCs w:val="18"/>
              </w:rPr>
            </w:pPr>
            <w:r>
              <w:rPr>
                <w:sz w:val="18"/>
                <w:szCs w:val="18"/>
              </w:rPr>
              <w:t>–</w:t>
            </w:r>
            <w:r w:rsidR="00A933B8" w:rsidRPr="00A933B8">
              <w:rPr>
                <w:sz w:val="18"/>
                <w:szCs w:val="18"/>
              </w:rPr>
              <w:t xml:space="preserve"> čistejša Ljubljana </w:t>
            </w:r>
          </w:p>
          <w:p w14:paraId="4C9D0456" w14:textId="77777777" w:rsidR="00A933B8" w:rsidRPr="00A933B8" w:rsidRDefault="00E86C4B" w:rsidP="00524C73">
            <w:pPr>
              <w:rPr>
                <w:sz w:val="18"/>
                <w:szCs w:val="18"/>
              </w:rPr>
            </w:pPr>
            <w:r>
              <w:rPr>
                <w:sz w:val="18"/>
                <w:szCs w:val="18"/>
              </w:rPr>
              <w:t>–</w:t>
            </w:r>
            <w:r w:rsidR="00A933B8" w:rsidRPr="00A933B8">
              <w:rPr>
                <w:sz w:val="18"/>
                <w:szCs w:val="18"/>
              </w:rPr>
              <w:t xml:space="preserve"> boljša mobilnost </w:t>
            </w:r>
            <w:r w:rsidR="007715EC">
              <w:rPr>
                <w:sz w:val="18"/>
                <w:szCs w:val="18"/>
              </w:rPr>
              <w:t>–</w:t>
            </w:r>
            <w:r w:rsidR="00A933B8" w:rsidRPr="00A933B8">
              <w:rPr>
                <w:sz w:val="18"/>
                <w:szCs w:val="18"/>
              </w:rPr>
              <w:t xml:space="preserve"> vzpostavitev medregionalnih transferjev in avtobusnih prevozov </w:t>
            </w:r>
          </w:p>
          <w:p w14:paraId="3EBC4144" w14:textId="77777777" w:rsidR="00A933B8" w:rsidRPr="00A933B8" w:rsidRDefault="00E86C4B" w:rsidP="00524C73">
            <w:pPr>
              <w:rPr>
                <w:sz w:val="18"/>
                <w:szCs w:val="18"/>
              </w:rPr>
            </w:pPr>
            <w:r>
              <w:rPr>
                <w:sz w:val="18"/>
                <w:szCs w:val="18"/>
              </w:rPr>
              <w:t>–</w:t>
            </w:r>
            <w:r w:rsidR="00A933B8" w:rsidRPr="00A933B8">
              <w:rPr>
                <w:sz w:val="18"/>
                <w:szCs w:val="18"/>
              </w:rPr>
              <w:t xml:space="preserve"> razvoj dejavnosti, ki jih sicer v mestu ne bi bilo </w:t>
            </w:r>
          </w:p>
        </w:tc>
        <w:tc>
          <w:tcPr>
            <w:tcW w:w="4961" w:type="dxa"/>
            <w:tcBorders>
              <w:top w:val="single" w:sz="4" w:space="0" w:color="auto"/>
              <w:left w:val="nil"/>
              <w:bottom w:val="single" w:sz="4" w:space="0" w:color="auto"/>
              <w:right w:val="nil"/>
            </w:tcBorders>
            <w:shd w:val="clear" w:color="auto" w:fill="FFFFFF"/>
            <w:tcMar>
              <w:top w:w="72" w:type="dxa"/>
              <w:left w:w="144" w:type="dxa"/>
              <w:bottom w:w="72" w:type="dxa"/>
              <w:right w:w="144" w:type="dxa"/>
            </w:tcMar>
            <w:hideMark/>
          </w:tcPr>
          <w:p w14:paraId="5720A85E" w14:textId="77777777" w:rsidR="00A933B8" w:rsidRPr="00A933B8" w:rsidRDefault="00E86C4B" w:rsidP="00524C73">
            <w:pPr>
              <w:rPr>
                <w:sz w:val="18"/>
                <w:szCs w:val="18"/>
              </w:rPr>
            </w:pPr>
            <w:r>
              <w:rPr>
                <w:sz w:val="18"/>
                <w:szCs w:val="18"/>
              </w:rPr>
              <w:t>–</w:t>
            </w:r>
            <w:r w:rsidR="00A933B8" w:rsidRPr="00A933B8">
              <w:rPr>
                <w:sz w:val="18"/>
                <w:szCs w:val="18"/>
              </w:rPr>
              <w:t xml:space="preserve"> prometne obremenitve v </w:t>
            </w:r>
            <w:r w:rsidR="003C5D35">
              <w:rPr>
                <w:sz w:val="18"/>
                <w:szCs w:val="18"/>
              </w:rPr>
              <w:t xml:space="preserve">mestu </w:t>
            </w:r>
            <w:r w:rsidR="00A933B8" w:rsidRPr="00A933B8">
              <w:rPr>
                <w:sz w:val="18"/>
                <w:szCs w:val="18"/>
              </w:rPr>
              <w:t xml:space="preserve">in </w:t>
            </w:r>
            <w:r w:rsidR="003C5D35">
              <w:rPr>
                <w:sz w:val="18"/>
                <w:szCs w:val="18"/>
              </w:rPr>
              <w:t>zunaj tega</w:t>
            </w:r>
            <w:r w:rsidR="00A933B8" w:rsidRPr="00A933B8">
              <w:rPr>
                <w:sz w:val="18"/>
                <w:szCs w:val="18"/>
              </w:rPr>
              <w:t xml:space="preserve"> (daljši potovalni čas, turisti in dnevni migranti) </w:t>
            </w:r>
          </w:p>
          <w:p w14:paraId="1AE7EFBF" w14:textId="77777777" w:rsidR="00A933B8" w:rsidRPr="00A933B8" w:rsidRDefault="00E86C4B" w:rsidP="00524C73">
            <w:pPr>
              <w:rPr>
                <w:sz w:val="18"/>
                <w:szCs w:val="18"/>
              </w:rPr>
            </w:pPr>
            <w:r>
              <w:rPr>
                <w:sz w:val="18"/>
                <w:szCs w:val="18"/>
              </w:rPr>
              <w:t>–</w:t>
            </w:r>
            <w:r w:rsidR="00A933B8" w:rsidRPr="00A933B8">
              <w:rPr>
                <w:sz w:val="18"/>
                <w:szCs w:val="18"/>
              </w:rPr>
              <w:t xml:space="preserve"> okoljsko onesnaževanje (izpusti CO</w:t>
            </w:r>
            <w:r w:rsidR="00A933B8" w:rsidRPr="00A933B8">
              <w:rPr>
                <w:sz w:val="18"/>
                <w:szCs w:val="18"/>
                <w:vertAlign w:val="subscript"/>
              </w:rPr>
              <w:t>2</w:t>
            </w:r>
            <w:r w:rsidR="00A933B8" w:rsidRPr="00A933B8">
              <w:rPr>
                <w:sz w:val="18"/>
                <w:szCs w:val="18"/>
              </w:rPr>
              <w:t xml:space="preserve">, več smeti, hrupno onesnaževanje) </w:t>
            </w:r>
          </w:p>
          <w:p w14:paraId="4EE544CF" w14:textId="77777777" w:rsidR="00A933B8" w:rsidRPr="00A933B8" w:rsidRDefault="00E86C4B" w:rsidP="00524C73">
            <w:pPr>
              <w:rPr>
                <w:sz w:val="18"/>
                <w:szCs w:val="18"/>
              </w:rPr>
            </w:pPr>
            <w:r>
              <w:rPr>
                <w:sz w:val="18"/>
                <w:szCs w:val="18"/>
              </w:rPr>
              <w:t>–</w:t>
            </w:r>
            <w:r w:rsidR="00A933B8" w:rsidRPr="00A933B8">
              <w:rPr>
                <w:sz w:val="18"/>
                <w:szCs w:val="18"/>
              </w:rPr>
              <w:t xml:space="preserve"> zmanjšanje površin za pešce (pločniki</w:t>
            </w:r>
            <w:r w:rsidR="003C5D35">
              <w:rPr>
                <w:sz w:val="18"/>
                <w:szCs w:val="18"/>
              </w:rPr>
              <w:t>,</w:t>
            </w:r>
            <w:r w:rsidR="00A933B8" w:rsidRPr="00A933B8">
              <w:rPr>
                <w:sz w:val="18"/>
                <w:szCs w:val="18"/>
              </w:rPr>
              <w:t xml:space="preserve"> zasedeni z mizami), slabša dostopnost (z vozički, kolesarji, invalidi)</w:t>
            </w:r>
          </w:p>
          <w:p w14:paraId="4C8D8B8C" w14:textId="77777777" w:rsidR="00A933B8" w:rsidRPr="00A933B8" w:rsidRDefault="00E86C4B" w:rsidP="00524C73">
            <w:pPr>
              <w:rPr>
                <w:sz w:val="18"/>
                <w:szCs w:val="18"/>
              </w:rPr>
            </w:pPr>
            <w:r>
              <w:rPr>
                <w:sz w:val="18"/>
                <w:szCs w:val="18"/>
              </w:rPr>
              <w:t>–</w:t>
            </w:r>
            <w:r w:rsidR="00A933B8" w:rsidRPr="00A933B8">
              <w:rPr>
                <w:sz w:val="18"/>
                <w:szCs w:val="18"/>
              </w:rPr>
              <w:t xml:space="preserve"> gneča in preobremenjenost mestnega središča zaradi turističnega toka</w:t>
            </w:r>
          </w:p>
          <w:p w14:paraId="6D2F453C" w14:textId="77777777" w:rsidR="00A933B8" w:rsidRPr="00A933B8" w:rsidRDefault="00E86C4B" w:rsidP="00524C73">
            <w:pPr>
              <w:rPr>
                <w:sz w:val="18"/>
                <w:szCs w:val="18"/>
              </w:rPr>
            </w:pPr>
            <w:r>
              <w:rPr>
                <w:sz w:val="18"/>
                <w:szCs w:val="18"/>
              </w:rPr>
              <w:t>–</w:t>
            </w:r>
            <w:r w:rsidR="00A933B8" w:rsidRPr="00A933B8">
              <w:rPr>
                <w:sz w:val="18"/>
                <w:szCs w:val="18"/>
              </w:rPr>
              <w:t xml:space="preserve"> pomanjkanje parkirišč</w:t>
            </w:r>
          </w:p>
          <w:p w14:paraId="498004A9" w14:textId="77777777" w:rsidR="00A933B8" w:rsidRPr="00A933B8" w:rsidRDefault="00E86C4B" w:rsidP="00524C73">
            <w:pPr>
              <w:rPr>
                <w:sz w:val="18"/>
                <w:szCs w:val="18"/>
              </w:rPr>
            </w:pPr>
            <w:r w:rsidRPr="00997C83">
              <w:rPr>
                <w:sz w:val="18"/>
                <w:szCs w:val="18"/>
              </w:rPr>
              <w:t>–</w:t>
            </w:r>
            <w:r w:rsidR="00A933B8" w:rsidRPr="00997C83">
              <w:rPr>
                <w:sz w:val="18"/>
                <w:szCs w:val="18"/>
              </w:rPr>
              <w:t xml:space="preserve"> pomanjkanje storitev</w:t>
            </w:r>
            <w:r w:rsidR="00A933B8" w:rsidRPr="00A933B8">
              <w:rPr>
                <w:sz w:val="18"/>
                <w:szCs w:val="18"/>
              </w:rPr>
              <w:t xml:space="preserve"> </w:t>
            </w:r>
            <w:r w:rsidR="00997C83">
              <w:rPr>
                <w:sz w:val="18"/>
                <w:szCs w:val="18"/>
              </w:rPr>
              <w:t xml:space="preserve">oziroma prostora za </w:t>
            </w:r>
            <w:r w:rsidR="00A933B8" w:rsidRPr="00A933B8">
              <w:rPr>
                <w:sz w:val="18"/>
                <w:szCs w:val="18"/>
              </w:rPr>
              <w:t>osnovn</w:t>
            </w:r>
            <w:r w:rsidR="00997C83">
              <w:rPr>
                <w:sz w:val="18"/>
                <w:szCs w:val="18"/>
              </w:rPr>
              <w:t>o</w:t>
            </w:r>
            <w:r w:rsidR="00A933B8" w:rsidRPr="00A933B8">
              <w:rPr>
                <w:sz w:val="18"/>
                <w:szCs w:val="18"/>
              </w:rPr>
              <w:t xml:space="preserve"> oskrb</w:t>
            </w:r>
            <w:r w:rsidR="00997C83">
              <w:rPr>
                <w:sz w:val="18"/>
                <w:szCs w:val="18"/>
              </w:rPr>
              <w:t>o</w:t>
            </w:r>
            <w:r w:rsidR="00A933B8" w:rsidRPr="00A933B8">
              <w:rPr>
                <w:sz w:val="18"/>
                <w:szCs w:val="18"/>
              </w:rPr>
              <w:t xml:space="preserve"> lokaln</w:t>
            </w:r>
            <w:r w:rsidR="00997C83">
              <w:rPr>
                <w:sz w:val="18"/>
                <w:szCs w:val="18"/>
              </w:rPr>
              <w:t>ega</w:t>
            </w:r>
            <w:r w:rsidR="00A933B8" w:rsidRPr="00A933B8">
              <w:rPr>
                <w:sz w:val="18"/>
                <w:szCs w:val="18"/>
              </w:rPr>
              <w:t xml:space="preserve"> prebivalstv</w:t>
            </w:r>
            <w:r w:rsidR="00997C83">
              <w:rPr>
                <w:sz w:val="18"/>
                <w:szCs w:val="18"/>
              </w:rPr>
              <w:t>a</w:t>
            </w:r>
            <w:r w:rsidR="00A933B8" w:rsidRPr="00A933B8">
              <w:rPr>
                <w:sz w:val="18"/>
                <w:szCs w:val="18"/>
              </w:rPr>
              <w:t xml:space="preserve"> </w:t>
            </w:r>
          </w:p>
          <w:p w14:paraId="4F3F9698" w14:textId="77777777" w:rsidR="00A933B8" w:rsidRPr="00A933B8" w:rsidRDefault="00E86C4B" w:rsidP="00524C73">
            <w:pPr>
              <w:rPr>
                <w:sz w:val="18"/>
                <w:szCs w:val="18"/>
              </w:rPr>
            </w:pPr>
            <w:r>
              <w:rPr>
                <w:sz w:val="18"/>
                <w:szCs w:val="18"/>
              </w:rPr>
              <w:t>–</w:t>
            </w:r>
            <w:r w:rsidR="00A933B8" w:rsidRPr="00A933B8">
              <w:rPr>
                <w:sz w:val="18"/>
                <w:szCs w:val="18"/>
              </w:rPr>
              <w:t xml:space="preserve"> gentrifikacija osrednjega dela mesta </w:t>
            </w:r>
          </w:p>
          <w:p w14:paraId="55811ED5" w14:textId="77777777" w:rsidR="00A933B8" w:rsidRPr="00A933B8" w:rsidRDefault="00E86C4B" w:rsidP="00524C73">
            <w:pPr>
              <w:rPr>
                <w:sz w:val="18"/>
                <w:szCs w:val="18"/>
              </w:rPr>
            </w:pPr>
            <w:r>
              <w:rPr>
                <w:sz w:val="18"/>
                <w:szCs w:val="18"/>
              </w:rPr>
              <w:t>–</w:t>
            </w:r>
            <w:r w:rsidR="00A933B8" w:rsidRPr="00A933B8">
              <w:rPr>
                <w:sz w:val="18"/>
                <w:szCs w:val="18"/>
              </w:rPr>
              <w:t xml:space="preserve"> poslabšanje vi</w:t>
            </w:r>
            <w:r w:rsidR="003C5D35">
              <w:rPr>
                <w:sz w:val="18"/>
                <w:szCs w:val="18"/>
              </w:rPr>
              <w:t>deza</w:t>
            </w:r>
            <w:r w:rsidR="00A933B8" w:rsidRPr="00A933B8">
              <w:rPr>
                <w:sz w:val="18"/>
                <w:szCs w:val="18"/>
              </w:rPr>
              <w:t xml:space="preserve"> mestnega jedra </w:t>
            </w:r>
          </w:p>
          <w:p w14:paraId="5588B482" w14:textId="77777777" w:rsidR="00A933B8" w:rsidRPr="00A933B8" w:rsidRDefault="00E86C4B" w:rsidP="00524C73">
            <w:pPr>
              <w:rPr>
                <w:sz w:val="18"/>
                <w:szCs w:val="18"/>
              </w:rPr>
            </w:pPr>
            <w:r>
              <w:rPr>
                <w:sz w:val="18"/>
                <w:szCs w:val="18"/>
              </w:rPr>
              <w:t>–</w:t>
            </w:r>
            <w:r w:rsidR="00A933B8" w:rsidRPr="00A933B8">
              <w:rPr>
                <w:sz w:val="18"/>
                <w:szCs w:val="18"/>
              </w:rPr>
              <w:t xml:space="preserve"> pomanjkanje stanovanj in rast najemnin</w:t>
            </w:r>
          </w:p>
          <w:p w14:paraId="7881C4FA" w14:textId="77777777" w:rsidR="00A933B8" w:rsidRPr="00A933B8" w:rsidRDefault="00E86C4B" w:rsidP="00524C73">
            <w:pPr>
              <w:rPr>
                <w:sz w:val="18"/>
                <w:szCs w:val="18"/>
              </w:rPr>
            </w:pPr>
            <w:r>
              <w:rPr>
                <w:sz w:val="18"/>
                <w:szCs w:val="18"/>
              </w:rPr>
              <w:t>–</w:t>
            </w:r>
            <w:r w:rsidR="00A933B8" w:rsidRPr="00A933B8">
              <w:rPr>
                <w:sz w:val="18"/>
                <w:szCs w:val="18"/>
              </w:rPr>
              <w:t xml:space="preserve"> konflikti med posameznimi skupinami uporabnikov prostora </w:t>
            </w:r>
          </w:p>
          <w:p w14:paraId="256E9E49" w14:textId="77777777" w:rsidR="00A933B8" w:rsidRPr="00A933B8" w:rsidRDefault="00E86C4B" w:rsidP="00524C73">
            <w:pPr>
              <w:rPr>
                <w:sz w:val="18"/>
                <w:szCs w:val="18"/>
              </w:rPr>
            </w:pPr>
            <w:r>
              <w:rPr>
                <w:sz w:val="18"/>
                <w:szCs w:val="18"/>
                <w:lang w:val="en-US"/>
              </w:rPr>
              <w:t>–</w:t>
            </w:r>
            <w:r w:rsidR="00A933B8" w:rsidRPr="00A933B8">
              <w:rPr>
                <w:sz w:val="18"/>
                <w:szCs w:val="18"/>
                <w:lang w:val="en-US"/>
              </w:rPr>
              <w:t xml:space="preserve"> </w:t>
            </w:r>
            <w:r w:rsidR="00A933B8" w:rsidRPr="00A933B8">
              <w:rPr>
                <w:sz w:val="18"/>
                <w:szCs w:val="18"/>
              </w:rPr>
              <w:t xml:space="preserve">slabša kakovost arhitekture, javnih prostorov </w:t>
            </w:r>
          </w:p>
        </w:tc>
      </w:tr>
    </w:tbl>
    <w:p w14:paraId="6AB6D10A" w14:textId="77777777" w:rsidR="00F2489C" w:rsidRDefault="00F2489C" w:rsidP="00524C73">
      <w:pPr>
        <w:jc w:val="both"/>
      </w:pPr>
      <w:r>
        <w:t xml:space="preserve">Vir: Marot </w:t>
      </w:r>
      <w:r w:rsidR="001D1A41">
        <w:t>idr.</w:t>
      </w:r>
      <w:r w:rsidR="00E86C4B">
        <w:t xml:space="preserve"> (</w:t>
      </w:r>
      <w:r>
        <w:t>2020</w:t>
      </w:r>
      <w:r w:rsidR="00E86C4B">
        <w:t>)</w:t>
      </w:r>
    </w:p>
    <w:p w14:paraId="027E6A24" w14:textId="77777777" w:rsidR="00F2489C" w:rsidRDefault="00F2489C" w:rsidP="00524C73">
      <w:pPr>
        <w:jc w:val="both"/>
      </w:pPr>
    </w:p>
    <w:p w14:paraId="46BAA412" w14:textId="77777777" w:rsidR="00D039E7" w:rsidRDefault="00A933B8" w:rsidP="00524C73">
      <w:pPr>
        <w:pBdr>
          <w:top w:val="single" w:sz="4" w:space="1" w:color="auto"/>
          <w:left w:val="single" w:sz="4" w:space="4" w:color="auto"/>
          <w:bottom w:val="single" w:sz="4" w:space="1" w:color="auto"/>
          <w:right w:val="single" w:sz="4" w:space="4" w:color="auto"/>
        </w:pBdr>
        <w:jc w:val="both"/>
      </w:pPr>
      <w:r>
        <w:t xml:space="preserve">Slika 1: Sprememba števila prenočitev v </w:t>
      </w:r>
      <w:r w:rsidR="00D039E7">
        <w:t xml:space="preserve">sedmih </w:t>
      </w:r>
      <w:r w:rsidR="0017084C">
        <w:t xml:space="preserve">izbranih srednjeevropskih </w:t>
      </w:r>
      <w:r>
        <w:t xml:space="preserve">destinacijah </w:t>
      </w:r>
      <w:r w:rsidR="00766E20">
        <w:t>(</w:t>
      </w:r>
      <w:r w:rsidR="00BD39B9">
        <w:t xml:space="preserve">European Cities Marketing, </w:t>
      </w:r>
      <w:r w:rsidR="00D039E7">
        <w:t>2019)</w:t>
      </w:r>
      <w:r w:rsidR="00401AC9">
        <w:t xml:space="preserve"> </w:t>
      </w:r>
    </w:p>
    <w:p w14:paraId="01351AD7" w14:textId="77777777" w:rsidR="00A933B8" w:rsidRDefault="00A933B8" w:rsidP="00524C73">
      <w:pPr>
        <w:jc w:val="both"/>
      </w:pPr>
    </w:p>
    <w:p w14:paraId="6D535B7B" w14:textId="77777777" w:rsidR="008B6A0F" w:rsidRDefault="00717E31" w:rsidP="00524C73">
      <w:pPr>
        <w:jc w:val="both"/>
      </w:pPr>
      <w:r>
        <w:t>Glede na osnovno turistično statistiko SURS (202</w:t>
      </w:r>
      <w:r w:rsidR="00974554">
        <w:t>1</w:t>
      </w:r>
      <w:r w:rsidR="00E03E9E">
        <w:t>a</w:t>
      </w:r>
      <w:r>
        <w:t xml:space="preserve">) </w:t>
      </w:r>
      <w:r w:rsidRPr="001B38E0">
        <w:sym w:font="Symbol" w:char="F02D"/>
      </w:r>
      <w:r w:rsidRPr="001B38E0">
        <w:t xml:space="preserve"> tj. </w:t>
      </w:r>
      <w:r w:rsidR="008B6A0F" w:rsidRPr="001B38E0">
        <w:t>2,2 milijona nočitev v letu 2018</w:t>
      </w:r>
      <w:r w:rsidRPr="001B38E0">
        <w:t xml:space="preserve">; </w:t>
      </w:r>
      <w:r w:rsidR="008B6A0F" w:rsidRPr="001B38E0">
        <w:t xml:space="preserve">1,3 </w:t>
      </w:r>
      <w:r w:rsidR="00CE2385" w:rsidRPr="001B38E0">
        <w:t>milijona</w:t>
      </w:r>
      <w:r w:rsidR="008B6A0F" w:rsidRPr="001B38E0">
        <w:t xml:space="preserve"> obiskovalc</w:t>
      </w:r>
      <w:r w:rsidR="001B38E0" w:rsidRPr="001B38E0">
        <w:t>ev</w:t>
      </w:r>
      <w:r w:rsidR="008B6A0F" w:rsidRPr="001B38E0">
        <w:t xml:space="preserve"> </w:t>
      </w:r>
      <w:r w:rsidR="001B38E0" w:rsidRPr="001B38E0">
        <w:t xml:space="preserve">Ljubljanskega gradu </w:t>
      </w:r>
      <w:r w:rsidR="008B6A0F" w:rsidRPr="001B38E0">
        <w:t>v letu 2019</w:t>
      </w:r>
      <w:r w:rsidRPr="001B38E0">
        <w:t xml:space="preserve">; </w:t>
      </w:r>
      <w:r w:rsidR="008B6A0F" w:rsidRPr="001B38E0">
        <w:t>letn</w:t>
      </w:r>
      <w:r w:rsidR="001B38E0" w:rsidRPr="001B38E0">
        <w:t>a</w:t>
      </w:r>
      <w:r w:rsidR="008B6A0F" w:rsidRPr="001B38E0">
        <w:t xml:space="preserve"> rast nočitev tujih turistov +21 %</w:t>
      </w:r>
      <w:r w:rsidRPr="001B38E0">
        <w:t xml:space="preserve"> </w:t>
      </w:r>
      <w:r w:rsidR="0017084C" w:rsidRPr="001B38E0">
        <w:t>in</w:t>
      </w:r>
      <w:r w:rsidR="008B6A0F" w:rsidRPr="001B38E0">
        <w:t xml:space="preserve"> </w:t>
      </w:r>
      <w:r w:rsidR="001B38E0" w:rsidRPr="001B38E0">
        <w:t xml:space="preserve">95-odstotni </w:t>
      </w:r>
      <w:r w:rsidR="008B6A0F" w:rsidRPr="001B38E0">
        <w:t>delež nočitev tujih turistov</w:t>
      </w:r>
      <w:r>
        <w:t xml:space="preserve"> </w:t>
      </w:r>
      <w:r>
        <w:sym w:font="Symbol" w:char="F02D"/>
      </w:r>
      <w:r w:rsidR="008B6A0F">
        <w:t xml:space="preserve"> lahko Ljubljano po Butlerjev</w:t>
      </w:r>
      <w:r w:rsidR="001B38E0">
        <w:t>em</w:t>
      </w:r>
      <w:r w:rsidR="008B6A0F">
        <w:t xml:space="preserve"> </w:t>
      </w:r>
      <w:r w:rsidR="001B38E0">
        <w:t xml:space="preserve">modelu </w:t>
      </w:r>
      <w:r w:rsidR="008B6A0F">
        <w:t>življenjske</w:t>
      </w:r>
      <w:r w:rsidR="001B38E0">
        <w:t>ga</w:t>
      </w:r>
      <w:r w:rsidR="008B6A0F">
        <w:t xml:space="preserve"> cikl</w:t>
      </w:r>
      <w:r w:rsidR="001B38E0">
        <w:t>a</w:t>
      </w:r>
      <w:r w:rsidR="00D10BBD">
        <w:t xml:space="preserve"> </w:t>
      </w:r>
      <w:r w:rsidR="001B38E0">
        <w:t xml:space="preserve">destinacij </w:t>
      </w:r>
      <w:r w:rsidR="00D10BBD">
        <w:t>(</w:t>
      </w:r>
      <w:r w:rsidR="00974554">
        <w:t>G</w:t>
      </w:r>
      <w:r w:rsidR="00D10BBD" w:rsidRPr="00974554">
        <w:t>etz, 1992</w:t>
      </w:r>
      <w:r w:rsidR="00D10BBD">
        <w:t>)</w:t>
      </w:r>
      <w:r w:rsidR="008B6A0F">
        <w:t xml:space="preserve"> uvrstimo m</w:t>
      </w:r>
      <w:r w:rsidR="00D10BBD">
        <w:t xml:space="preserve">ed zrele destinacije. </w:t>
      </w:r>
      <w:r w:rsidR="0017084C">
        <w:t>Prav</w:t>
      </w:r>
      <w:r w:rsidR="00D10BBD">
        <w:t xml:space="preserve"> v času dosežene zrelosti destinacije je </w:t>
      </w:r>
      <w:r w:rsidR="0017084C">
        <w:t>prišlo do</w:t>
      </w:r>
      <w:r w:rsidR="00D10BBD">
        <w:t xml:space="preserve"> pandemij</w:t>
      </w:r>
      <w:r w:rsidR="0017084C">
        <w:t>e</w:t>
      </w:r>
      <w:r w:rsidR="00D10BBD">
        <w:t xml:space="preserve">. Turizem, ki je bil močno integriran v lokalno </w:t>
      </w:r>
      <w:r w:rsidR="0017084C">
        <w:t>gospodarstvo i</w:t>
      </w:r>
      <w:r w:rsidR="00D10BBD">
        <w:t>n družbeno okolje</w:t>
      </w:r>
      <w:r w:rsidR="0017084C">
        <w:t>,</w:t>
      </w:r>
      <w:r w:rsidR="00D10BBD">
        <w:t xml:space="preserve"> je </w:t>
      </w:r>
      <w:r w:rsidR="0017084C">
        <w:t xml:space="preserve">čez noč </w:t>
      </w:r>
      <w:r w:rsidR="00D10BBD">
        <w:t xml:space="preserve">izginil, prazne ulice so postale antipod prostorskih in družbenih učinkov tega gospodarskega sektorja. S Kohovimi besedami (2020): </w:t>
      </w:r>
      <w:r w:rsidR="0096072B" w:rsidRPr="002208B2">
        <w:rPr>
          <w:i/>
          <w:iCs/>
        </w:rPr>
        <w:t xml:space="preserve">»Pandemija je v </w:t>
      </w:r>
      <w:r w:rsidR="0017084C">
        <w:rPr>
          <w:i/>
          <w:iCs/>
        </w:rPr>
        <w:t>številnih</w:t>
      </w:r>
      <w:r w:rsidR="0096072B" w:rsidRPr="002208B2">
        <w:rPr>
          <w:i/>
          <w:iCs/>
        </w:rPr>
        <w:t xml:space="preserve"> mestih stanje čezmernega turizma spremenila v stanje </w:t>
      </w:r>
      <w:r w:rsidR="00CE2385">
        <w:rPr>
          <w:i/>
          <w:iCs/>
        </w:rPr>
        <w:t>,</w:t>
      </w:r>
      <w:r w:rsidR="0096072B" w:rsidRPr="002208B2">
        <w:rPr>
          <w:i/>
          <w:iCs/>
        </w:rPr>
        <w:t>povsem brez turizma</w:t>
      </w:r>
      <w:r w:rsidR="00CE2385">
        <w:rPr>
          <w:i/>
          <w:iCs/>
        </w:rPr>
        <w:t>ʻ</w:t>
      </w:r>
      <w:r w:rsidR="0017084C">
        <w:rPr>
          <w:i/>
          <w:iCs/>
        </w:rPr>
        <w:t>.</w:t>
      </w:r>
      <w:r w:rsidR="0096072B" w:rsidRPr="002208B2">
        <w:rPr>
          <w:i/>
          <w:iCs/>
        </w:rPr>
        <w:t>«</w:t>
      </w:r>
      <w:r w:rsidR="0096072B">
        <w:t xml:space="preserve"> Po </w:t>
      </w:r>
      <w:r w:rsidR="0017084C">
        <w:t>prepričanju</w:t>
      </w:r>
      <w:r w:rsidR="0096072B">
        <w:t xml:space="preserve"> Seraphin</w:t>
      </w:r>
      <w:r w:rsidR="0017084C">
        <w:t>a</w:t>
      </w:r>
      <w:r w:rsidR="0096072B">
        <w:t xml:space="preserve"> in Dosquet</w:t>
      </w:r>
      <w:r w:rsidR="0017084C">
        <w:t>a</w:t>
      </w:r>
      <w:r w:rsidR="0096072B">
        <w:t xml:space="preserve"> (2020) je pandemija povzročila tudi pravi mestni eksodus, v Parizu se je </w:t>
      </w:r>
      <w:r w:rsidR="0017084C">
        <w:t xml:space="preserve">na primer </w:t>
      </w:r>
      <w:r w:rsidR="0096072B">
        <w:t>10 % prebivalcev preselilo na podeželje in v hribovite predele, kjer imajo svoje sekundarne domove.</w:t>
      </w:r>
    </w:p>
    <w:p w14:paraId="31E9726D" w14:textId="77777777" w:rsidR="00F2489C" w:rsidRDefault="00F2489C" w:rsidP="00524C73">
      <w:pPr>
        <w:jc w:val="both"/>
      </w:pPr>
    </w:p>
    <w:p w14:paraId="63D77E76" w14:textId="77777777" w:rsidR="0096072B" w:rsidRDefault="0096072B" w:rsidP="00524C73">
      <w:pPr>
        <w:jc w:val="both"/>
      </w:pPr>
      <w:r>
        <w:t xml:space="preserve">V Sloveniji je zadnja velika kriza s podobnim vplivom na turizem </w:t>
      </w:r>
      <w:r w:rsidR="0017084C">
        <w:t xml:space="preserve">potekala </w:t>
      </w:r>
      <w:r>
        <w:t>leta 1991</w:t>
      </w:r>
      <w:r w:rsidR="009A227C">
        <w:t xml:space="preserve"> </w:t>
      </w:r>
      <w:r w:rsidR="0017084C">
        <w:t xml:space="preserve">v času tako </w:t>
      </w:r>
      <w:r>
        <w:t>imenovan</w:t>
      </w:r>
      <w:r w:rsidR="0017084C">
        <w:t>e</w:t>
      </w:r>
      <w:r>
        <w:t xml:space="preserve"> osamosvojitven</w:t>
      </w:r>
      <w:r w:rsidR="0017084C">
        <w:t>e</w:t>
      </w:r>
      <w:r>
        <w:t xml:space="preserve"> vojn</w:t>
      </w:r>
      <w:r w:rsidR="0017084C">
        <w:t>e</w:t>
      </w:r>
      <w:r>
        <w:t xml:space="preserve">. </w:t>
      </w:r>
      <w:r w:rsidR="00E16111">
        <w:t xml:space="preserve">Število prihodov </w:t>
      </w:r>
      <w:r>
        <w:t>tujih turistov je bil</w:t>
      </w:r>
      <w:r w:rsidR="00E16111">
        <w:t>o zmanjšano</w:t>
      </w:r>
      <w:r>
        <w:t xml:space="preserve"> </w:t>
      </w:r>
      <w:r w:rsidR="00E16111">
        <w:t xml:space="preserve">še </w:t>
      </w:r>
      <w:r>
        <w:t xml:space="preserve">nadaljnjih 10 let. Na sedanjo pandemijo, ki se je začela pred poletno sezono 2020, pa se </w:t>
      </w:r>
      <w:r w:rsidR="00E16111">
        <w:t xml:space="preserve">ne </w:t>
      </w:r>
      <w:r>
        <w:t>gled</w:t>
      </w:r>
      <w:r w:rsidR="00E16111">
        <w:t>a</w:t>
      </w:r>
      <w:r>
        <w:t xml:space="preserve"> le kot na krizo, ampak tudi kot </w:t>
      </w:r>
      <w:r w:rsidR="00E16111">
        <w:t xml:space="preserve">na </w:t>
      </w:r>
      <w:r>
        <w:t xml:space="preserve">priložnost za preobrat v upravljanju turizma, ki je sicer primarno tržno usmerjen </w:t>
      </w:r>
      <w:r w:rsidR="004017F0" w:rsidRPr="004017F0">
        <w:t xml:space="preserve">(Jones </w:t>
      </w:r>
      <w:r w:rsidR="001D1A41">
        <w:t>in</w:t>
      </w:r>
      <w:r w:rsidR="004017F0" w:rsidRPr="004017F0">
        <w:t xml:space="preserve"> Comfort, 2020; Rickets, 2020; Yeoman, 2020)</w:t>
      </w:r>
      <w:r w:rsidR="004017F0">
        <w:t>.</w:t>
      </w:r>
      <w:r w:rsidR="004017F0" w:rsidRPr="004017F0">
        <w:t xml:space="preserve"> Medtem smo bili v mestih priča prevladujoč</w:t>
      </w:r>
      <w:r w:rsidR="00E16111">
        <w:t>im</w:t>
      </w:r>
      <w:r w:rsidR="004017F0" w:rsidRPr="004017F0">
        <w:t xml:space="preserve"> pozitivnim okoljskim in prostorskim učinkom – med zaprtjem se je izboljšala kakovost zraka, povečal</w:t>
      </w:r>
      <w:r w:rsidR="00E16111">
        <w:t>i</w:t>
      </w:r>
      <w:r w:rsidR="004017F0" w:rsidRPr="004017F0">
        <w:t xml:space="preserve"> </w:t>
      </w:r>
      <w:r w:rsidR="00E16111">
        <w:t xml:space="preserve">so </w:t>
      </w:r>
      <w:r w:rsidR="004017F0" w:rsidRPr="004017F0">
        <w:t>se biodiverziteta</w:t>
      </w:r>
      <w:r w:rsidR="00E16111">
        <w:t xml:space="preserve">, </w:t>
      </w:r>
      <w:r w:rsidR="004017F0" w:rsidRPr="004017F0">
        <w:t xml:space="preserve">čistost ulic </w:t>
      </w:r>
      <w:r w:rsidR="00E16111">
        <w:t>in</w:t>
      </w:r>
      <w:r w:rsidR="004017F0" w:rsidRPr="004017F0">
        <w:t xml:space="preserve"> drugo. Kriza naj bi sektor prisila v bolj trajnostne rešitve in prožnost</w:t>
      </w:r>
      <w:r w:rsidR="004017F0">
        <w:t>n</w:t>
      </w:r>
      <w:r w:rsidR="004017F0" w:rsidRPr="004017F0">
        <w:t>o upravljanje</w:t>
      </w:r>
      <w:r w:rsidR="004017F0">
        <w:t>, če</w:t>
      </w:r>
      <w:r w:rsidR="00E16111">
        <w:t>prav</w:t>
      </w:r>
      <w:r w:rsidR="004017F0">
        <w:t xml:space="preserve"> naj bi se po mnenju Dwyer</w:t>
      </w:r>
      <w:r w:rsidR="002A5BBC">
        <w:t>ja</w:t>
      </w:r>
      <w:r w:rsidR="004017F0">
        <w:t xml:space="preserve"> </w:t>
      </w:r>
      <w:r w:rsidR="00CE2385">
        <w:t>idr.</w:t>
      </w:r>
      <w:r w:rsidR="004017F0">
        <w:t xml:space="preserve"> (2012) Ljubljana zatekla k trajnostnemu turizmu že pred desetimi leti.</w:t>
      </w:r>
      <w:r w:rsidR="00A61285">
        <w:t xml:space="preserve"> Analiza je sicer pokazala</w:t>
      </w:r>
      <w:r w:rsidR="00CE2385">
        <w:t xml:space="preserve"> (glej Marot idr., 2020)</w:t>
      </w:r>
      <w:r w:rsidR="00A61285">
        <w:t xml:space="preserve">, da je prostorski razvoj zelo slabo zastopan v turističnih strategijah, enako je tudi obratno: turizem ni </w:t>
      </w:r>
      <w:r w:rsidR="00A23EF4">
        <w:t>upoštevan</w:t>
      </w:r>
      <w:r w:rsidR="00A61285">
        <w:t xml:space="preserve"> v </w:t>
      </w:r>
      <w:r w:rsidR="00A61285">
        <w:lastRenderedPageBreak/>
        <w:t xml:space="preserve">prostorskih načrtih. </w:t>
      </w:r>
      <w:r w:rsidR="00A61285" w:rsidRPr="00A61285">
        <w:rPr>
          <w:iCs/>
          <w:spacing w:val="-1"/>
          <w:szCs w:val="24"/>
        </w:rPr>
        <w:t xml:space="preserve">Turizem </w:t>
      </w:r>
      <w:r w:rsidR="00A23EF4">
        <w:rPr>
          <w:iCs/>
          <w:spacing w:val="-1"/>
          <w:szCs w:val="24"/>
        </w:rPr>
        <w:t>je</w:t>
      </w:r>
      <w:r w:rsidR="00A61285" w:rsidRPr="00A61285">
        <w:rPr>
          <w:iCs/>
          <w:spacing w:val="-1"/>
          <w:szCs w:val="24"/>
        </w:rPr>
        <w:t xml:space="preserve"> obrobno </w:t>
      </w:r>
      <w:r w:rsidR="00A933B8">
        <w:rPr>
          <w:iCs/>
          <w:spacing w:val="-1"/>
          <w:szCs w:val="24"/>
        </w:rPr>
        <w:t>področje v star</w:t>
      </w:r>
      <w:r w:rsidR="00A23EF4">
        <w:rPr>
          <w:iCs/>
          <w:spacing w:val="-1"/>
          <w:szCs w:val="24"/>
        </w:rPr>
        <w:t xml:space="preserve">i </w:t>
      </w:r>
      <w:r w:rsidR="00A23EF4" w:rsidRPr="00A61285">
        <w:rPr>
          <w:iCs/>
          <w:spacing w:val="-1"/>
          <w:szCs w:val="24"/>
        </w:rPr>
        <w:t>strategij</w:t>
      </w:r>
      <w:r w:rsidR="00A23EF4">
        <w:rPr>
          <w:iCs/>
          <w:spacing w:val="-1"/>
          <w:szCs w:val="24"/>
        </w:rPr>
        <w:t>i</w:t>
      </w:r>
      <w:r w:rsidR="00A23EF4" w:rsidRPr="00A61285">
        <w:rPr>
          <w:iCs/>
          <w:spacing w:val="-1"/>
          <w:szCs w:val="24"/>
        </w:rPr>
        <w:t xml:space="preserve"> prostorskega razvoja Slovenije</w:t>
      </w:r>
      <w:r w:rsidR="00A23EF4">
        <w:rPr>
          <w:iCs/>
          <w:spacing w:val="-1"/>
          <w:szCs w:val="24"/>
        </w:rPr>
        <w:t xml:space="preserve"> </w:t>
      </w:r>
      <w:r w:rsidR="00A933B8">
        <w:rPr>
          <w:iCs/>
          <w:spacing w:val="-1"/>
          <w:szCs w:val="24"/>
        </w:rPr>
        <w:t>(</w:t>
      </w:r>
      <w:r w:rsidR="00350473">
        <w:rPr>
          <w:iCs/>
          <w:spacing w:val="-1"/>
          <w:szCs w:val="24"/>
        </w:rPr>
        <w:t xml:space="preserve">Ministrstvo za okolje in prostor </w:t>
      </w:r>
      <w:r w:rsidR="00753530">
        <w:rPr>
          <w:iCs/>
          <w:spacing w:val="-1"/>
          <w:szCs w:val="24"/>
        </w:rPr>
        <w:t>(</w:t>
      </w:r>
      <w:r w:rsidR="00A933B8">
        <w:rPr>
          <w:iCs/>
          <w:spacing w:val="-1"/>
          <w:szCs w:val="24"/>
        </w:rPr>
        <w:t>MOP</w:t>
      </w:r>
      <w:r w:rsidR="00753530">
        <w:rPr>
          <w:iCs/>
          <w:spacing w:val="-1"/>
          <w:szCs w:val="24"/>
        </w:rPr>
        <w:t>)</w:t>
      </w:r>
      <w:r w:rsidR="00A933B8">
        <w:rPr>
          <w:iCs/>
          <w:spacing w:val="-1"/>
          <w:szCs w:val="24"/>
        </w:rPr>
        <w:t>, 2004)</w:t>
      </w:r>
      <w:r w:rsidR="00A23EF4">
        <w:rPr>
          <w:iCs/>
          <w:spacing w:val="-1"/>
          <w:szCs w:val="24"/>
        </w:rPr>
        <w:t xml:space="preserve"> in</w:t>
      </w:r>
      <w:r w:rsidR="00A933B8">
        <w:rPr>
          <w:iCs/>
          <w:spacing w:val="-1"/>
          <w:szCs w:val="24"/>
        </w:rPr>
        <w:t xml:space="preserve"> tudi</w:t>
      </w:r>
      <w:r w:rsidR="00A61285" w:rsidRPr="00A61285">
        <w:rPr>
          <w:iCs/>
          <w:spacing w:val="-1"/>
          <w:szCs w:val="24"/>
        </w:rPr>
        <w:t xml:space="preserve"> v predhodno pripravljenem osnutku nove</w:t>
      </w:r>
      <w:r w:rsidR="009A227C" w:rsidRPr="009A227C">
        <w:rPr>
          <w:iCs/>
          <w:spacing w:val="-1"/>
          <w:szCs w:val="24"/>
        </w:rPr>
        <w:t xml:space="preserve"> </w:t>
      </w:r>
      <w:r w:rsidR="009A227C">
        <w:rPr>
          <w:iCs/>
          <w:spacing w:val="-1"/>
          <w:szCs w:val="24"/>
        </w:rPr>
        <w:t xml:space="preserve">iz </w:t>
      </w:r>
      <w:r w:rsidR="009A227C" w:rsidRPr="00A61285">
        <w:rPr>
          <w:iCs/>
          <w:spacing w:val="-1"/>
          <w:szCs w:val="24"/>
        </w:rPr>
        <w:t>decembr</w:t>
      </w:r>
      <w:r w:rsidR="009A227C">
        <w:rPr>
          <w:iCs/>
          <w:spacing w:val="-1"/>
          <w:szCs w:val="24"/>
        </w:rPr>
        <w:t>a</w:t>
      </w:r>
      <w:r w:rsidR="009A227C" w:rsidRPr="00A61285">
        <w:rPr>
          <w:iCs/>
          <w:spacing w:val="-1"/>
          <w:szCs w:val="24"/>
        </w:rPr>
        <w:t xml:space="preserve"> 2018</w:t>
      </w:r>
      <w:r w:rsidR="001D1A41">
        <w:rPr>
          <w:iCs/>
          <w:spacing w:val="-1"/>
          <w:szCs w:val="24"/>
        </w:rPr>
        <w:t>.</w:t>
      </w:r>
    </w:p>
    <w:p w14:paraId="5D1B5DEA" w14:textId="77777777" w:rsidR="00F2489C" w:rsidRDefault="00F2489C" w:rsidP="00524C73">
      <w:pPr>
        <w:jc w:val="both"/>
      </w:pPr>
    </w:p>
    <w:p w14:paraId="7DEECD2B" w14:textId="77777777" w:rsidR="004017F0" w:rsidRPr="004017F0" w:rsidRDefault="002E26BC" w:rsidP="00524C73">
      <w:pPr>
        <w:jc w:val="both"/>
      </w:pPr>
      <w:r>
        <w:t xml:space="preserve">V tem prispevku želimo </w:t>
      </w:r>
      <w:r w:rsidR="006B0FD5">
        <w:t>pokazati, da</w:t>
      </w:r>
      <w:r w:rsidR="00A933B8">
        <w:t xml:space="preserve"> obstoječe strategije niso </w:t>
      </w:r>
      <w:r w:rsidR="00717E31">
        <w:t>vsebovale</w:t>
      </w:r>
      <w:r w:rsidR="00A933B8">
        <w:t xml:space="preserve"> ustreznih pristopov za </w:t>
      </w:r>
      <w:r w:rsidR="00A23EF4">
        <w:t>obravnavanje</w:t>
      </w:r>
      <w:r w:rsidR="00A933B8">
        <w:t xml:space="preserve"> pandemične krize</w:t>
      </w:r>
      <w:r w:rsidR="00E8583C">
        <w:t xml:space="preserve"> </w:t>
      </w:r>
      <w:r w:rsidR="00A23EF4">
        <w:t>in</w:t>
      </w:r>
      <w:r w:rsidR="004017F0">
        <w:t xml:space="preserve"> kak</w:t>
      </w:r>
      <w:r w:rsidR="00A23EF4">
        <w:t>o</w:t>
      </w:r>
      <w:r w:rsidR="004017F0">
        <w:t xml:space="preserve"> je </w:t>
      </w:r>
      <w:r w:rsidR="00A23EF4">
        <w:t xml:space="preserve">pandemija </w:t>
      </w:r>
      <w:r w:rsidR="004017F0">
        <w:t>sicer učink</w:t>
      </w:r>
      <w:r w:rsidR="00A23EF4">
        <w:t>ovala</w:t>
      </w:r>
      <w:r w:rsidR="004017F0">
        <w:t xml:space="preserve"> na Mestno občino Ljubljana</w:t>
      </w:r>
      <w:r>
        <w:t xml:space="preserve">. </w:t>
      </w:r>
      <w:r w:rsidR="002208B2">
        <w:t xml:space="preserve">Tako najprej </w:t>
      </w:r>
      <w:r w:rsidR="00A23EF4">
        <w:t>predstavimo</w:t>
      </w:r>
      <w:r w:rsidR="002208B2">
        <w:t xml:space="preserve"> osnovno statistiko turističnega obiska med pandemijo, </w:t>
      </w:r>
      <w:r w:rsidR="00A23EF4">
        <w:t>utemeljeno</w:t>
      </w:r>
      <w:r w:rsidR="002208B2">
        <w:t xml:space="preserve"> z analizo spremenjenih vzorcev potovanja tujih turistov. Sledi kvalitativna analiza odziva sektorja na pandemijo, ki smo jo </w:t>
      </w:r>
      <w:r w:rsidR="00A23EF4">
        <w:t xml:space="preserve">maja in junija 2020 </w:t>
      </w:r>
      <w:r w:rsidR="009A227C">
        <w:t>i</w:t>
      </w:r>
      <w:r w:rsidR="002208B2">
        <w:t xml:space="preserve">zdelali na podlagi intervjujev z deležniki </w:t>
      </w:r>
      <w:r w:rsidR="009A227C">
        <w:t>s</w:t>
      </w:r>
      <w:r w:rsidR="002208B2">
        <w:t xml:space="preserve"> področj</w:t>
      </w:r>
      <w:r w:rsidR="009A227C">
        <w:t>a</w:t>
      </w:r>
      <w:r w:rsidR="002208B2">
        <w:t xml:space="preserve"> turizma. V sklepu predstavimo usmeritve za prožn</w:t>
      </w:r>
      <w:r w:rsidR="00A23EF4">
        <w:t>ejše</w:t>
      </w:r>
      <w:r w:rsidR="002208B2">
        <w:t xml:space="preserve"> upravljanje turizma v Mestni občini Ljubljana.</w:t>
      </w:r>
    </w:p>
    <w:p w14:paraId="4D41F1CB" w14:textId="77777777" w:rsidR="008C29DA" w:rsidRDefault="008C29DA" w:rsidP="00524C73">
      <w:pPr>
        <w:jc w:val="both"/>
      </w:pPr>
    </w:p>
    <w:p w14:paraId="75E5C64B" w14:textId="77777777" w:rsidR="002670EB" w:rsidRPr="002670EB" w:rsidRDefault="002670EB" w:rsidP="00524C73">
      <w:pPr>
        <w:jc w:val="both"/>
        <w:rPr>
          <w:b/>
        </w:rPr>
      </w:pPr>
      <w:r w:rsidRPr="002670EB">
        <w:rPr>
          <w:b/>
        </w:rPr>
        <w:t xml:space="preserve">2 </w:t>
      </w:r>
      <w:r w:rsidR="00C4753E">
        <w:rPr>
          <w:b/>
        </w:rPr>
        <w:t>Mestni turizem v Ljubljani med pandemijo</w:t>
      </w:r>
    </w:p>
    <w:p w14:paraId="0AF52B61" w14:textId="77777777" w:rsidR="00FB7406" w:rsidRDefault="00FB7406" w:rsidP="00524C73">
      <w:pPr>
        <w:jc w:val="both"/>
      </w:pPr>
    </w:p>
    <w:p w14:paraId="7A8DCCBA" w14:textId="77777777" w:rsidR="00905BAB" w:rsidRDefault="00905BAB" w:rsidP="00524C73">
      <w:pPr>
        <w:jc w:val="both"/>
      </w:pPr>
      <w:r>
        <w:t xml:space="preserve">S sprejetjem ukrepov v času epidemije se je </w:t>
      </w:r>
      <w:r w:rsidR="00B9202D">
        <w:t xml:space="preserve">turizem </w:t>
      </w:r>
      <w:r>
        <w:t>v Sloveniji pra</w:t>
      </w:r>
      <w:r w:rsidR="00B9202D">
        <w:t>vzaprav</w:t>
      </w:r>
      <w:r>
        <w:t xml:space="preserve"> po</w:t>
      </w:r>
      <w:r w:rsidR="00B9202D">
        <w:t>polnoma</w:t>
      </w:r>
      <w:r>
        <w:t xml:space="preserve"> ustavil. Zaprli so se hoteli in drugi turistični objekti, ustavil se je javni potniški promet, prepovedana so bila vsa potovanja med občinami in državami v turistične namene. Glede na podatke SURS (</w:t>
      </w:r>
      <w:r w:rsidRPr="00731F03">
        <w:t>202</w:t>
      </w:r>
      <w:r w:rsidR="00797094">
        <w:t>1</w:t>
      </w:r>
      <w:r w:rsidR="00E03E9E">
        <w:t>b</w:t>
      </w:r>
      <w:r>
        <w:t>) je bilo april</w:t>
      </w:r>
      <w:r w:rsidR="00B9202D">
        <w:t>a</w:t>
      </w:r>
      <w:r>
        <w:t xml:space="preserve"> 2020 zabeleženih le 1 % turističnih nočitev v primerjavi z aprilom 2019. Te so ustvarili turisti, ki so bili v Sloveniji nastanjeni za d</w:t>
      </w:r>
      <w:r w:rsidR="00B9202D">
        <w:t>a</w:t>
      </w:r>
      <w:r>
        <w:t xml:space="preserve">lj časa že pred začetkom karantene (študentske izmenjave, službene napotitve), saj v tem mesecu </w:t>
      </w:r>
      <w:r w:rsidR="00AF7A9D">
        <w:t xml:space="preserve">drugih </w:t>
      </w:r>
      <w:r>
        <w:t>turističnih prihodov ni bilo. Maja</w:t>
      </w:r>
      <w:r w:rsidR="00AF7A9D">
        <w:t xml:space="preserve"> 2020</w:t>
      </w:r>
      <w:r>
        <w:t xml:space="preserve"> je ta delež znašal 3,5 %, saj so se z 18. majem ponovno odprli manjši nastanitveni obrati. Med gosti so prevladovali domači turisti, ki so opravili 60 % vseh nočitev (</w:t>
      </w:r>
      <w:r w:rsidRPr="00731F03">
        <w:t>SURS, 202</w:t>
      </w:r>
      <w:r w:rsidR="00797094">
        <w:t>1</w:t>
      </w:r>
      <w:r w:rsidR="00E03E9E">
        <w:t>b</w:t>
      </w:r>
      <w:r>
        <w:t xml:space="preserve">). Skupaj je bilo v Sloveniji v prvih petih mesecih leta 2020 </w:t>
      </w:r>
      <w:r w:rsidR="00E9342B">
        <w:t xml:space="preserve">opravljenih </w:t>
      </w:r>
      <w:r>
        <w:t xml:space="preserve">le 41 % nočitev </w:t>
      </w:r>
      <w:r w:rsidR="00B9202D">
        <w:t>v primerjavi z</w:t>
      </w:r>
      <w:r>
        <w:t xml:space="preserve"> ist</w:t>
      </w:r>
      <w:r w:rsidR="00B9202D">
        <w:t>im</w:t>
      </w:r>
      <w:r>
        <w:t xml:space="preserve"> obdobj</w:t>
      </w:r>
      <w:r w:rsidR="00B9202D">
        <w:t>em</w:t>
      </w:r>
      <w:r>
        <w:t xml:space="preserve"> </w:t>
      </w:r>
      <w:r w:rsidR="00B9202D">
        <w:t xml:space="preserve">v </w:t>
      </w:r>
      <w:r>
        <w:t>predhodne</w:t>
      </w:r>
      <w:r w:rsidR="00B9202D">
        <w:t>m</w:t>
      </w:r>
      <w:r>
        <w:t xml:space="preserve"> let</w:t>
      </w:r>
      <w:r w:rsidR="00B9202D">
        <w:t>u</w:t>
      </w:r>
      <w:r>
        <w:t xml:space="preserve">. V Ljubljani je ta delež znašal 35 %, v drugih mestnih občinah pa 44 %. </w:t>
      </w:r>
    </w:p>
    <w:p w14:paraId="2CF3E705" w14:textId="77777777" w:rsidR="00766E20" w:rsidRDefault="00766E20" w:rsidP="00524C73">
      <w:pPr>
        <w:jc w:val="both"/>
      </w:pPr>
    </w:p>
    <w:p w14:paraId="23F27094" w14:textId="77777777" w:rsidR="00905BAB" w:rsidRPr="007B52F4" w:rsidRDefault="00905BAB" w:rsidP="00524C73">
      <w:pPr>
        <w:jc w:val="both"/>
        <w:rPr>
          <w:sz w:val="4"/>
          <w:szCs w:val="4"/>
        </w:rPr>
      </w:pPr>
    </w:p>
    <w:p w14:paraId="26D5955D" w14:textId="77777777" w:rsidR="00905BAB" w:rsidRPr="00F2489C" w:rsidRDefault="00905BAB" w:rsidP="00524C73">
      <w:pPr>
        <w:pBdr>
          <w:top w:val="single" w:sz="4" w:space="1" w:color="auto"/>
          <w:left w:val="single" w:sz="4" w:space="4" w:color="auto"/>
          <w:bottom w:val="single" w:sz="4" w:space="1" w:color="auto"/>
          <w:right w:val="single" w:sz="4" w:space="4" w:color="auto"/>
        </w:pBdr>
        <w:jc w:val="both"/>
        <w:rPr>
          <w:iCs/>
        </w:rPr>
      </w:pPr>
      <w:r w:rsidRPr="00F2489C">
        <w:rPr>
          <w:iCs/>
        </w:rPr>
        <w:t xml:space="preserve">Slika </w:t>
      </w:r>
      <w:r w:rsidR="00AF7A9D" w:rsidRPr="00F2489C">
        <w:rPr>
          <w:iCs/>
        </w:rPr>
        <w:t>2</w:t>
      </w:r>
      <w:r w:rsidRPr="00F2489C">
        <w:rPr>
          <w:iCs/>
        </w:rPr>
        <w:t xml:space="preserve">: </w:t>
      </w:r>
      <w:r w:rsidR="00B9202D">
        <w:rPr>
          <w:iCs/>
        </w:rPr>
        <w:t>M</w:t>
      </w:r>
      <w:r w:rsidR="00B9202D" w:rsidRPr="00F2489C">
        <w:rPr>
          <w:iCs/>
        </w:rPr>
        <w:t xml:space="preserve">ed karanteno </w:t>
      </w:r>
      <w:r w:rsidR="00B9202D">
        <w:rPr>
          <w:iCs/>
        </w:rPr>
        <w:t>so ljubljanske u</w:t>
      </w:r>
      <w:r w:rsidRPr="00F2489C">
        <w:rPr>
          <w:iCs/>
        </w:rPr>
        <w:t>lice samevale (</w:t>
      </w:r>
      <w:r w:rsidR="00F2489C">
        <w:rPr>
          <w:iCs/>
        </w:rPr>
        <w:t xml:space="preserve">foto: </w:t>
      </w:r>
      <w:r w:rsidRPr="00F2489C">
        <w:rPr>
          <w:iCs/>
        </w:rPr>
        <w:t>David Klepej, 2020)</w:t>
      </w:r>
    </w:p>
    <w:p w14:paraId="6ACFE214" w14:textId="77777777" w:rsidR="00766E20" w:rsidRDefault="00766E20" w:rsidP="00524C73">
      <w:pPr>
        <w:jc w:val="both"/>
        <w:rPr>
          <w:i/>
        </w:rPr>
      </w:pPr>
    </w:p>
    <w:p w14:paraId="44211C8A" w14:textId="77777777" w:rsidR="00EB4786" w:rsidRDefault="00EB4786" w:rsidP="00524C73">
      <w:pPr>
        <w:jc w:val="both"/>
      </w:pPr>
      <w:r>
        <w:rPr>
          <w:iCs/>
        </w:rPr>
        <w:t>S</w:t>
      </w:r>
      <w:r w:rsidR="007A06E2">
        <w:rPr>
          <w:iCs/>
        </w:rPr>
        <w:t>tati</w:t>
      </w:r>
      <w:r>
        <w:rPr>
          <w:iCs/>
        </w:rPr>
        <w:t xml:space="preserve">stična primerjava </w:t>
      </w:r>
      <w:r w:rsidR="00717E31">
        <w:rPr>
          <w:iCs/>
        </w:rPr>
        <w:t>koledarskih let</w:t>
      </w:r>
      <w:r>
        <w:rPr>
          <w:iCs/>
        </w:rPr>
        <w:t xml:space="preserve"> 2019 in 2020 kaže, da je število prihodov doseglo le 23</w:t>
      </w:r>
      <w:r w:rsidR="00B9202D">
        <w:rPr>
          <w:iCs/>
        </w:rPr>
        <w:t> </w:t>
      </w:r>
      <w:r>
        <w:rPr>
          <w:iCs/>
        </w:rPr>
        <w:t>% vrednosti iz leta 2019 (254.975/1.127.904)</w:t>
      </w:r>
      <w:r w:rsidR="00B9202D">
        <w:rPr>
          <w:iCs/>
        </w:rPr>
        <w:t>,</w:t>
      </w:r>
      <w:r>
        <w:rPr>
          <w:iCs/>
        </w:rPr>
        <w:t xml:space="preserve"> </w:t>
      </w:r>
      <w:r w:rsidR="00B9202D">
        <w:rPr>
          <w:iCs/>
        </w:rPr>
        <w:t>š</w:t>
      </w:r>
      <w:r>
        <w:rPr>
          <w:iCs/>
        </w:rPr>
        <w:t xml:space="preserve">tevilo nočitev </w:t>
      </w:r>
      <w:r w:rsidR="00B9202D">
        <w:rPr>
          <w:iCs/>
        </w:rPr>
        <w:t xml:space="preserve">pa </w:t>
      </w:r>
      <w:r>
        <w:rPr>
          <w:iCs/>
        </w:rPr>
        <w:t>le 24,2 % (540.564/2.227.669; SURS, 2021</w:t>
      </w:r>
      <w:r w:rsidR="00E03E9E">
        <w:rPr>
          <w:iCs/>
        </w:rPr>
        <w:t>a</w:t>
      </w:r>
      <w:r>
        <w:rPr>
          <w:iCs/>
        </w:rPr>
        <w:t xml:space="preserve">). Nihanje po mesecih je razvidno </w:t>
      </w:r>
      <w:r w:rsidR="00B9202D">
        <w:rPr>
          <w:iCs/>
        </w:rPr>
        <w:t>s</w:t>
      </w:r>
      <w:r>
        <w:rPr>
          <w:iCs/>
        </w:rPr>
        <w:t xml:space="preserve"> slike 3. </w:t>
      </w:r>
      <w:r>
        <w:t xml:space="preserve">Ekonomski </w:t>
      </w:r>
      <w:r w:rsidR="00B9202D">
        <w:t>primanjkljaj</w:t>
      </w:r>
      <w:r>
        <w:t xml:space="preserve"> turistične dejavnosti v glavnem mestu lahko izračunamo na podlagi povprečne dnevne potrošnje turista, ki je leta 2019 </w:t>
      </w:r>
      <w:r w:rsidR="00B9202D">
        <w:t xml:space="preserve">v Ljubljani </w:t>
      </w:r>
      <w:r>
        <w:t xml:space="preserve">znašala 160 evrov (slovensko povprečje je znašalo 138 evrov, v </w:t>
      </w:r>
      <w:r w:rsidR="00B9202D">
        <w:t>drugih</w:t>
      </w:r>
      <w:r>
        <w:t xml:space="preserve"> mestnih občinah pa 122 evrov</w:t>
      </w:r>
      <w:r w:rsidR="00A16886">
        <w:t>; SURS, 2021</w:t>
      </w:r>
      <w:r w:rsidR="00E03E9E">
        <w:t>c</w:t>
      </w:r>
      <w:r>
        <w:t xml:space="preserve">). </w:t>
      </w:r>
      <w:r w:rsidRPr="002311D3">
        <w:t xml:space="preserve">Pri tem je </w:t>
      </w:r>
      <w:r w:rsidR="00B9202D">
        <w:t>treba</w:t>
      </w:r>
      <w:r w:rsidRPr="002311D3">
        <w:t xml:space="preserve"> upoštevati, da povprečni dnevni izdatek na turista vključuje vse izdatke, ki jih je </w:t>
      </w:r>
      <w:r w:rsidR="00E9342B">
        <w:t xml:space="preserve">ta </w:t>
      </w:r>
      <w:r w:rsidRPr="002311D3">
        <w:t xml:space="preserve">imel med bivanjem v Sloveniji, in sicer za nastanitev, hrano in pijačo v lokalih in trgovinah, </w:t>
      </w:r>
      <w:r w:rsidR="00E9342B">
        <w:t xml:space="preserve">za </w:t>
      </w:r>
      <w:r w:rsidRPr="002311D3">
        <w:t>druge nakupe, prevoz po Sloveniji, kulturne, rekreativne</w:t>
      </w:r>
      <w:r>
        <w:t>,</w:t>
      </w:r>
      <w:r w:rsidRPr="002311D3">
        <w:t xml:space="preserve"> športne</w:t>
      </w:r>
      <w:r>
        <w:t xml:space="preserve"> in podobne</w:t>
      </w:r>
      <w:r w:rsidRPr="002311D3">
        <w:t xml:space="preserve"> dejavnosti. </w:t>
      </w:r>
      <w:r w:rsidR="00E9342B">
        <w:t>L</w:t>
      </w:r>
      <w:r w:rsidR="00C45A05">
        <w:t>et</w:t>
      </w:r>
      <w:r w:rsidR="00E9342B">
        <w:t>a</w:t>
      </w:r>
      <w:r w:rsidR="00C45A05">
        <w:t xml:space="preserve"> 2020 je bilo opravljenih približno 1,7 milijona manj nočitev, kar je prineslo finančno izgubo v vrednosti okrog 270 milijonov evrov. Mestna občina Ljubljana je utrpela finančno škodo okrog </w:t>
      </w:r>
      <w:r w:rsidR="00C336D3">
        <w:t>5,3 milijona evrov</w:t>
      </w:r>
      <w:r w:rsidR="00C45A05">
        <w:t>, kolikor znaša razlika v pobrani turistični</w:t>
      </w:r>
      <w:r w:rsidR="00C336D3">
        <w:t xml:space="preserve"> in promocijski</w:t>
      </w:r>
      <w:r w:rsidR="00C45A05">
        <w:t xml:space="preserve"> taksi. </w:t>
      </w:r>
    </w:p>
    <w:p w14:paraId="4550BCF7" w14:textId="77777777" w:rsidR="007A06E2" w:rsidRDefault="007A06E2" w:rsidP="00524C73">
      <w:pPr>
        <w:jc w:val="both"/>
        <w:rPr>
          <w:iCs/>
        </w:rPr>
      </w:pPr>
    </w:p>
    <w:p w14:paraId="456E199C" w14:textId="77777777" w:rsidR="007A06E2" w:rsidRPr="00F2489C" w:rsidRDefault="007A06E2" w:rsidP="00524C73">
      <w:pPr>
        <w:pBdr>
          <w:top w:val="single" w:sz="4" w:space="1" w:color="auto"/>
          <w:left w:val="single" w:sz="4" w:space="4" w:color="auto"/>
          <w:bottom w:val="single" w:sz="4" w:space="1" w:color="auto"/>
          <w:right w:val="single" w:sz="4" w:space="4" w:color="auto"/>
        </w:pBdr>
        <w:jc w:val="both"/>
      </w:pPr>
      <w:r w:rsidRPr="00F2489C">
        <w:rPr>
          <w:iCs/>
        </w:rPr>
        <w:t>Slika 3: Prihodi in nočitve v Ljubljani, primerjava med letoma 2019 in 2020 (SURS, 2021</w:t>
      </w:r>
      <w:r w:rsidR="00E03E9E">
        <w:rPr>
          <w:iCs/>
        </w:rPr>
        <w:t>a</w:t>
      </w:r>
      <w:r w:rsidRPr="00F2489C">
        <w:rPr>
          <w:iCs/>
        </w:rPr>
        <w:t>)</w:t>
      </w:r>
      <w:r w:rsidR="00401AC9">
        <w:t xml:space="preserve"> </w:t>
      </w:r>
    </w:p>
    <w:p w14:paraId="2BD95342" w14:textId="77777777" w:rsidR="004404A3" w:rsidRDefault="004404A3" w:rsidP="00524C73">
      <w:pPr>
        <w:jc w:val="both"/>
        <w:rPr>
          <w:noProof/>
        </w:rPr>
      </w:pPr>
    </w:p>
    <w:p w14:paraId="4B5BDFCC" w14:textId="77777777" w:rsidR="004404A3" w:rsidRPr="0091617E" w:rsidRDefault="00C336D3" w:rsidP="00524C73">
      <w:pPr>
        <w:jc w:val="both"/>
      </w:pPr>
      <w:r>
        <w:t xml:space="preserve">Za pomoč sektorju turizma, ki je v pandemiji </w:t>
      </w:r>
      <w:r w:rsidR="004911E2">
        <w:t>med najbolj</w:t>
      </w:r>
      <w:r>
        <w:t xml:space="preserve"> prizadeti</w:t>
      </w:r>
      <w:r w:rsidR="004911E2">
        <w:t>mi</w:t>
      </w:r>
      <w:r>
        <w:t xml:space="preserve">, sta </w:t>
      </w:r>
      <w:r w:rsidR="005D0333">
        <w:t xml:space="preserve">Slovenska turistična organizacija (STO) in Ministrstvo za gospodarski razvoj in tehnologijo (MGRT) 24. aprila </w:t>
      </w:r>
      <w:r>
        <w:t xml:space="preserve">2020 </w:t>
      </w:r>
      <w:r w:rsidR="005D0333">
        <w:t>ustanovila posvetovalni Strokovni svet za turizem (MGRT, 2020a).</w:t>
      </w:r>
      <w:r w:rsidRPr="00C336D3">
        <w:rPr>
          <w:vertAlign w:val="superscript"/>
        </w:rPr>
        <w:t>[1]</w:t>
      </w:r>
      <w:r w:rsidR="005D0333">
        <w:t xml:space="preserve"> </w:t>
      </w:r>
      <w:r w:rsidR="00E9342B">
        <w:t>Ta</w:t>
      </w:r>
      <w:r w:rsidR="005D0333">
        <w:t xml:space="preserve"> obravnava pomembna vsebinska vprašanja s področja turizma </w:t>
      </w:r>
      <w:r w:rsidR="004911E2">
        <w:t>ter</w:t>
      </w:r>
      <w:r w:rsidR="005D0333">
        <w:t xml:space="preserve"> daje svoje predloge, mnenja in stališča v zvezi </w:t>
      </w:r>
      <w:r>
        <w:t>z zakonskimi ukrepi, s</w:t>
      </w:r>
      <w:r w:rsidR="005D0333">
        <w:t>trateškimi smernicami</w:t>
      </w:r>
      <w:r w:rsidR="004911E2">
        <w:t xml:space="preserve"> in</w:t>
      </w:r>
      <w:r>
        <w:t xml:space="preserve"> finančnimi spodbudami</w:t>
      </w:r>
      <w:r w:rsidR="004911E2">
        <w:t>, kot tudi</w:t>
      </w:r>
      <w:r w:rsidR="005D0333">
        <w:t xml:space="preserve"> predloge </w:t>
      </w:r>
      <w:r w:rsidR="00E9342B">
        <w:t xml:space="preserve">za </w:t>
      </w:r>
      <w:r w:rsidR="005D0333">
        <w:t>sprememb</w:t>
      </w:r>
      <w:r w:rsidR="00E9342B">
        <w:t>e pri</w:t>
      </w:r>
      <w:r w:rsidR="005D0333">
        <w:t xml:space="preserve"> razvoj</w:t>
      </w:r>
      <w:r w:rsidR="00E9342B">
        <w:t>u</w:t>
      </w:r>
      <w:r w:rsidR="005D0333">
        <w:t xml:space="preserve"> in promocij</w:t>
      </w:r>
      <w:r w:rsidR="00E9342B">
        <w:t>i</w:t>
      </w:r>
      <w:r w:rsidR="005D0333">
        <w:t xml:space="preserve"> turizma, zlasti </w:t>
      </w:r>
      <w:r w:rsidR="004911E2">
        <w:t>ob upoštev</w:t>
      </w:r>
      <w:r w:rsidR="001B38E0">
        <w:t>a</w:t>
      </w:r>
      <w:r w:rsidR="004911E2">
        <w:t>nju</w:t>
      </w:r>
      <w:r w:rsidR="005D0333">
        <w:t xml:space="preserve"> omilitve posledic epidemije koronavirusa na slovenski turizem</w:t>
      </w:r>
      <w:r>
        <w:t xml:space="preserve"> </w:t>
      </w:r>
      <w:r w:rsidR="005D0333">
        <w:t>(MGRT, 2020</w:t>
      </w:r>
      <w:r w:rsidR="00350473" w:rsidRPr="00350473">
        <w:rPr>
          <w:rStyle w:val="Hyperlink"/>
          <w:color w:val="auto"/>
          <w:u w:val="none"/>
        </w:rPr>
        <w:t>a</w:t>
      </w:r>
      <w:r w:rsidR="005D0333">
        <w:t>).</w:t>
      </w:r>
      <w:r>
        <w:t xml:space="preserve"> </w:t>
      </w:r>
      <w:r w:rsidR="005D0333" w:rsidRPr="000302DD">
        <w:rPr>
          <w:bCs/>
          <w:szCs w:val="24"/>
        </w:rPr>
        <w:t xml:space="preserve">STO je 14. maja </w:t>
      </w:r>
      <w:r w:rsidR="004911E2">
        <w:rPr>
          <w:bCs/>
          <w:szCs w:val="24"/>
        </w:rPr>
        <w:lastRenderedPageBreak/>
        <w:t>za</w:t>
      </w:r>
      <w:r w:rsidR="005D0333" w:rsidRPr="000302DD">
        <w:rPr>
          <w:bCs/>
          <w:szCs w:val="24"/>
        </w:rPr>
        <w:t>čel</w:t>
      </w:r>
      <w:r>
        <w:rPr>
          <w:bCs/>
          <w:szCs w:val="24"/>
        </w:rPr>
        <w:t>a</w:t>
      </w:r>
      <w:r w:rsidR="005D0333" w:rsidRPr="000302DD">
        <w:rPr>
          <w:bCs/>
          <w:szCs w:val="24"/>
        </w:rPr>
        <w:t xml:space="preserve"> k</w:t>
      </w:r>
      <w:r w:rsidR="005D0333">
        <w:rPr>
          <w:bCs/>
          <w:szCs w:val="24"/>
        </w:rPr>
        <w:t>a</w:t>
      </w:r>
      <w:r w:rsidR="005D0333" w:rsidRPr="000302DD">
        <w:rPr>
          <w:bCs/>
          <w:szCs w:val="24"/>
        </w:rPr>
        <w:t xml:space="preserve">mpanjo za promocijo domačega turizma </w:t>
      </w:r>
      <w:r w:rsidR="005D0333" w:rsidRPr="00F7668A">
        <w:rPr>
          <w:bCs/>
          <w:iCs/>
          <w:szCs w:val="24"/>
        </w:rPr>
        <w:t>Zdaj je čas zate, moja Slovenija</w:t>
      </w:r>
      <w:r>
        <w:rPr>
          <w:bCs/>
          <w:i/>
          <w:szCs w:val="24"/>
        </w:rPr>
        <w:t xml:space="preserve">. </w:t>
      </w:r>
      <w:r w:rsidR="005D0333" w:rsidRPr="000302DD">
        <w:rPr>
          <w:bCs/>
          <w:szCs w:val="24"/>
        </w:rPr>
        <w:t xml:space="preserve">Naslednji dan je Vlada RS razglasila konec epidemije na območju Slovenije, s čimer so se postopoma </w:t>
      </w:r>
      <w:r w:rsidR="004911E2">
        <w:rPr>
          <w:bCs/>
          <w:szCs w:val="24"/>
        </w:rPr>
        <w:t>za</w:t>
      </w:r>
      <w:r w:rsidR="005D0333" w:rsidRPr="000302DD">
        <w:rPr>
          <w:bCs/>
          <w:szCs w:val="24"/>
        </w:rPr>
        <w:t xml:space="preserve">čeli sproščati ukrepi za zajezitev širjenja koronavirusa. Sredi maja so se lahko odprli </w:t>
      </w:r>
      <w:r w:rsidR="004911E2">
        <w:rPr>
          <w:bCs/>
          <w:szCs w:val="24"/>
        </w:rPr>
        <w:t xml:space="preserve">vsi </w:t>
      </w:r>
      <w:r w:rsidR="005D0333" w:rsidRPr="000302DD">
        <w:rPr>
          <w:bCs/>
          <w:szCs w:val="24"/>
        </w:rPr>
        <w:t>gostinski lokali in manjši nastanitveni obrati</w:t>
      </w:r>
      <w:r w:rsidR="004911E2">
        <w:rPr>
          <w:bCs/>
          <w:szCs w:val="24"/>
        </w:rPr>
        <w:t xml:space="preserve">, ki lahko </w:t>
      </w:r>
      <w:r w:rsidR="00E9342B">
        <w:rPr>
          <w:bCs/>
          <w:szCs w:val="24"/>
        </w:rPr>
        <w:t>imajo</w:t>
      </w:r>
      <w:r w:rsidR="004911E2">
        <w:rPr>
          <w:bCs/>
          <w:szCs w:val="24"/>
        </w:rPr>
        <w:t xml:space="preserve"> </w:t>
      </w:r>
      <w:r w:rsidR="005D0333" w:rsidRPr="000302DD">
        <w:rPr>
          <w:bCs/>
          <w:szCs w:val="24"/>
        </w:rPr>
        <w:t xml:space="preserve">do 30 sob, z junijem </w:t>
      </w:r>
      <w:r w:rsidR="00717E31">
        <w:rPr>
          <w:bCs/>
          <w:szCs w:val="24"/>
        </w:rPr>
        <w:t xml:space="preserve">pa </w:t>
      </w:r>
      <w:r w:rsidR="004911E2">
        <w:rPr>
          <w:bCs/>
          <w:szCs w:val="24"/>
        </w:rPr>
        <w:t xml:space="preserve">tudi </w:t>
      </w:r>
      <w:r w:rsidR="005D0333" w:rsidRPr="000302DD">
        <w:rPr>
          <w:bCs/>
          <w:szCs w:val="24"/>
        </w:rPr>
        <w:t>kampi, turistične agencij</w:t>
      </w:r>
      <w:r w:rsidR="005D0333">
        <w:rPr>
          <w:bCs/>
          <w:szCs w:val="24"/>
        </w:rPr>
        <w:t>e</w:t>
      </w:r>
      <w:r w:rsidR="005D0333" w:rsidRPr="000302DD">
        <w:rPr>
          <w:bCs/>
          <w:szCs w:val="24"/>
        </w:rPr>
        <w:t xml:space="preserve">, večji hoteli </w:t>
      </w:r>
      <w:r w:rsidR="004911E2">
        <w:rPr>
          <w:bCs/>
          <w:szCs w:val="24"/>
        </w:rPr>
        <w:t>in</w:t>
      </w:r>
      <w:r w:rsidR="005D0333" w:rsidRPr="000302DD">
        <w:rPr>
          <w:bCs/>
          <w:szCs w:val="24"/>
        </w:rPr>
        <w:t xml:space="preserve"> zdraviliški turistični obrati </w:t>
      </w:r>
      <w:r w:rsidR="005D0333" w:rsidRPr="000302DD">
        <w:rPr>
          <w:szCs w:val="24"/>
        </w:rPr>
        <w:t>(MGRT</w:t>
      </w:r>
      <w:r w:rsidR="005D0333" w:rsidRPr="000302DD">
        <w:rPr>
          <w:bCs/>
          <w:szCs w:val="24"/>
        </w:rPr>
        <w:t>, 2020b).</w:t>
      </w:r>
      <w:r>
        <w:t xml:space="preserve"> </w:t>
      </w:r>
      <w:r w:rsidR="005D0333" w:rsidRPr="000302DD">
        <w:rPr>
          <w:bCs/>
          <w:szCs w:val="24"/>
        </w:rPr>
        <w:t xml:space="preserve">Državni zbor </w:t>
      </w:r>
      <w:r w:rsidR="00CF1F40">
        <w:rPr>
          <w:bCs/>
          <w:szCs w:val="24"/>
        </w:rPr>
        <w:t xml:space="preserve">je </w:t>
      </w:r>
      <w:r w:rsidR="005D0333" w:rsidRPr="000302DD">
        <w:rPr>
          <w:bCs/>
          <w:szCs w:val="24"/>
        </w:rPr>
        <w:t xml:space="preserve">29. maja uvedel </w:t>
      </w:r>
      <w:r w:rsidR="00CF1F40">
        <w:rPr>
          <w:bCs/>
          <w:szCs w:val="24"/>
        </w:rPr>
        <w:t>»</w:t>
      </w:r>
      <w:r w:rsidR="005D0333" w:rsidRPr="000302DD">
        <w:rPr>
          <w:bCs/>
          <w:szCs w:val="24"/>
        </w:rPr>
        <w:t>turističn</w:t>
      </w:r>
      <w:r w:rsidR="005D0333">
        <w:rPr>
          <w:bCs/>
          <w:szCs w:val="24"/>
        </w:rPr>
        <w:t>e</w:t>
      </w:r>
      <w:r w:rsidR="005D0333" w:rsidRPr="000302DD">
        <w:rPr>
          <w:bCs/>
          <w:szCs w:val="24"/>
        </w:rPr>
        <w:t xml:space="preserve"> bon</w:t>
      </w:r>
      <w:r w:rsidR="00CF1F40">
        <w:rPr>
          <w:bCs/>
          <w:szCs w:val="24"/>
        </w:rPr>
        <w:t>e«: v</w:t>
      </w:r>
      <w:r w:rsidR="005D0333" w:rsidRPr="000302DD">
        <w:rPr>
          <w:bCs/>
          <w:szCs w:val="24"/>
        </w:rPr>
        <w:t xml:space="preserve">saka polnoletna oseba s </w:t>
      </w:r>
      <w:r w:rsidR="005D0333" w:rsidRPr="005D0333">
        <w:rPr>
          <w:rFonts w:cs="Calibri"/>
          <w:bCs/>
          <w:szCs w:val="24"/>
        </w:rPr>
        <w:t xml:space="preserve">stalnim prebivališčem v Sloveniji je prejela 200 evrov in vsaka mladoletna oseba 50 evrov dobropisa, ki ga </w:t>
      </w:r>
      <w:r w:rsidR="00DD5208">
        <w:rPr>
          <w:rFonts w:cs="Calibri"/>
          <w:bCs/>
          <w:szCs w:val="24"/>
        </w:rPr>
        <w:t xml:space="preserve">je </w:t>
      </w:r>
      <w:r w:rsidR="005D0333" w:rsidRPr="005D0333">
        <w:rPr>
          <w:rFonts w:cs="Calibri"/>
          <w:bCs/>
          <w:szCs w:val="24"/>
        </w:rPr>
        <w:t>lahko do konca leta 2020 unovči</w:t>
      </w:r>
      <w:r w:rsidR="00DD5208">
        <w:rPr>
          <w:rFonts w:cs="Calibri"/>
          <w:bCs/>
          <w:szCs w:val="24"/>
        </w:rPr>
        <w:t>la</w:t>
      </w:r>
      <w:r w:rsidR="005D0333" w:rsidRPr="005D0333">
        <w:rPr>
          <w:rFonts w:cs="Calibri"/>
          <w:bCs/>
          <w:szCs w:val="24"/>
        </w:rPr>
        <w:t xml:space="preserve"> pri ponudnikih turističnih nočitev v Sloveniji</w:t>
      </w:r>
      <w:r w:rsidR="00DD5208">
        <w:rPr>
          <w:rFonts w:cs="Calibri"/>
          <w:bCs/>
          <w:szCs w:val="24"/>
        </w:rPr>
        <w:t>,</w:t>
      </w:r>
      <w:r w:rsidR="00CF1F40">
        <w:rPr>
          <w:rFonts w:cs="Calibri"/>
          <w:bCs/>
          <w:szCs w:val="24"/>
        </w:rPr>
        <w:t xml:space="preserve"> veljavnost bonov pa se je podaljšala še v leto 2021</w:t>
      </w:r>
      <w:r w:rsidR="005D0333" w:rsidRPr="005D0333">
        <w:rPr>
          <w:rFonts w:cs="Calibri"/>
          <w:bCs/>
          <w:szCs w:val="24"/>
        </w:rPr>
        <w:t>.</w:t>
      </w:r>
      <w:r w:rsidR="00CF1F40">
        <w:rPr>
          <w:rFonts w:cs="Calibri"/>
          <w:bCs/>
          <w:szCs w:val="24"/>
        </w:rPr>
        <w:t xml:space="preserve"> </w:t>
      </w:r>
      <w:r w:rsidR="00CF1F40" w:rsidRPr="005D0333">
        <w:rPr>
          <w:rFonts w:cs="Calibri"/>
          <w:bCs/>
          <w:szCs w:val="24"/>
        </w:rPr>
        <w:t xml:space="preserve">Število bonov, unovčenih v Ljubljani, je </w:t>
      </w:r>
      <w:r w:rsidR="00CF1F40">
        <w:rPr>
          <w:rFonts w:cs="Calibri"/>
          <w:bCs/>
          <w:szCs w:val="24"/>
        </w:rPr>
        <w:t xml:space="preserve">bilo </w:t>
      </w:r>
      <w:r w:rsidR="00CF1F40" w:rsidRPr="005D0333">
        <w:rPr>
          <w:rFonts w:cs="Calibri"/>
          <w:bCs/>
          <w:szCs w:val="24"/>
        </w:rPr>
        <w:t>razmeroma nizko,</w:t>
      </w:r>
      <w:r w:rsidR="00CE17AC">
        <w:rPr>
          <w:rFonts w:cs="Calibri"/>
          <w:bCs/>
          <w:szCs w:val="24"/>
        </w:rPr>
        <w:t xml:space="preserve"> do 1. oktobra 2020 je bilo porabljenih le 10.746 </w:t>
      </w:r>
      <w:r w:rsidR="00E9342B">
        <w:rPr>
          <w:rFonts w:cs="Calibri"/>
          <w:bCs/>
          <w:szCs w:val="24"/>
        </w:rPr>
        <w:t>teh</w:t>
      </w:r>
      <w:r w:rsidR="00797094">
        <w:rPr>
          <w:rFonts w:cs="Calibri"/>
          <w:bCs/>
          <w:szCs w:val="24"/>
        </w:rPr>
        <w:t xml:space="preserve"> (</w:t>
      </w:r>
      <w:r w:rsidR="00350473">
        <w:rPr>
          <w:rFonts w:cs="Calibri"/>
          <w:bCs/>
          <w:szCs w:val="24"/>
        </w:rPr>
        <w:t xml:space="preserve">Finančna uprava Republike Slovenije, </w:t>
      </w:r>
      <w:r w:rsidR="00E176F4">
        <w:rPr>
          <w:rFonts w:cs="Calibri"/>
          <w:bCs/>
          <w:szCs w:val="24"/>
        </w:rPr>
        <w:t>(</w:t>
      </w:r>
      <w:r w:rsidR="00797094">
        <w:rPr>
          <w:rFonts w:cs="Calibri"/>
          <w:bCs/>
          <w:szCs w:val="24"/>
        </w:rPr>
        <w:t>FURS</w:t>
      </w:r>
      <w:r w:rsidR="00E176F4">
        <w:rPr>
          <w:rFonts w:cs="Calibri"/>
          <w:bCs/>
          <w:szCs w:val="24"/>
        </w:rPr>
        <w:t>)</w:t>
      </w:r>
      <w:r w:rsidR="00797094">
        <w:rPr>
          <w:rFonts w:cs="Calibri"/>
          <w:bCs/>
          <w:szCs w:val="24"/>
        </w:rPr>
        <w:t>, 2020)</w:t>
      </w:r>
      <w:r w:rsidR="00CE17AC">
        <w:rPr>
          <w:rFonts w:cs="Calibri"/>
          <w:bCs/>
          <w:szCs w:val="24"/>
        </w:rPr>
        <w:t>, kar pomeni »subvencijo« mestnega turizma v vrednosti 1,4 milijona evr</w:t>
      </w:r>
      <w:r w:rsidR="00E9342B">
        <w:rPr>
          <w:rFonts w:cs="Calibri"/>
          <w:bCs/>
          <w:szCs w:val="24"/>
        </w:rPr>
        <w:t>ov</w:t>
      </w:r>
      <w:r w:rsidR="00CE17AC">
        <w:rPr>
          <w:rFonts w:cs="Calibri"/>
          <w:bCs/>
          <w:szCs w:val="24"/>
        </w:rPr>
        <w:t xml:space="preserve">, torej približno le 0,5 % nadomestila izgube. To je </w:t>
      </w:r>
      <w:r w:rsidR="00DD5208">
        <w:rPr>
          <w:rFonts w:cs="Calibri"/>
          <w:bCs/>
          <w:szCs w:val="24"/>
        </w:rPr>
        <w:t>predvsem</w:t>
      </w:r>
      <w:r w:rsidR="00CE17AC">
        <w:rPr>
          <w:rFonts w:cs="Calibri"/>
          <w:bCs/>
          <w:szCs w:val="24"/>
        </w:rPr>
        <w:t xml:space="preserve"> posledica nizkega zanimanja domačih gostov za obisk Ljubljane, tudi sicer prenočitve v Ljubljani v 95 % ustvarjajo tuji turisti, medtem ko se</w:t>
      </w:r>
      <w:r w:rsidR="007004BD">
        <w:rPr>
          <w:rFonts w:cs="Calibri"/>
          <w:bCs/>
          <w:szCs w:val="24"/>
        </w:rPr>
        <w:t xml:space="preserve"> domači največkrat odločijo le za enodnevni obisk. Prav tako maj</w:t>
      </w:r>
      <w:r w:rsidR="00DD5208">
        <w:rPr>
          <w:rFonts w:cs="Calibri"/>
          <w:bCs/>
          <w:szCs w:val="24"/>
        </w:rPr>
        <w:t>a</w:t>
      </w:r>
      <w:r w:rsidR="007004BD">
        <w:rPr>
          <w:rFonts w:cs="Calibri"/>
          <w:bCs/>
          <w:szCs w:val="24"/>
        </w:rPr>
        <w:t xml:space="preserve"> 2020 </w:t>
      </w:r>
      <w:r w:rsidR="005D0333" w:rsidRPr="005D0333">
        <w:rPr>
          <w:rFonts w:cs="Calibri"/>
          <w:szCs w:val="24"/>
          <w:lang w:eastAsia="en-GB"/>
        </w:rPr>
        <w:t xml:space="preserve">so STO, MGRT, </w:t>
      </w:r>
      <w:r w:rsidR="00524C73" w:rsidRPr="00524C73">
        <w:rPr>
          <w:rFonts w:cs="Calibri"/>
          <w:szCs w:val="24"/>
          <w:lang w:eastAsia="en-GB"/>
        </w:rPr>
        <w:t xml:space="preserve">Turistično gostinska zbornica Slovenije </w:t>
      </w:r>
      <w:r w:rsidR="00524C73">
        <w:rPr>
          <w:rFonts w:cs="Calibri"/>
          <w:szCs w:val="24"/>
          <w:lang w:eastAsia="en-GB"/>
        </w:rPr>
        <w:t>(</w:t>
      </w:r>
      <w:r w:rsidR="005D0333" w:rsidRPr="005D0333">
        <w:rPr>
          <w:rFonts w:cs="Calibri"/>
          <w:szCs w:val="24"/>
          <w:lang w:eastAsia="en-GB"/>
        </w:rPr>
        <w:t>TGZS</w:t>
      </w:r>
      <w:r w:rsidR="00524C73">
        <w:rPr>
          <w:rFonts w:cs="Calibri"/>
          <w:szCs w:val="24"/>
          <w:lang w:eastAsia="en-GB"/>
        </w:rPr>
        <w:t>)</w:t>
      </w:r>
      <w:r w:rsidR="005D0333" w:rsidRPr="005D0333">
        <w:rPr>
          <w:rFonts w:cs="Calibri"/>
          <w:szCs w:val="24"/>
          <w:lang w:eastAsia="en-GB"/>
        </w:rPr>
        <w:t xml:space="preserve"> in </w:t>
      </w:r>
      <w:r w:rsidR="00524C73">
        <w:rPr>
          <w:rFonts w:cs="Calibri"/>
          <w:szCs w:val="24"/>
          <w:lang w:eastAsia="en-GB"/>
        </w:rPr>
        <w:t>Nacionalni inštitut za javno zdravje (</w:t>
      </w:r>
      <w:r w:rsidR="005D0333" w:rsidRPr="005D0333">
        <w:rPr>
          <w:rFonts w:cs="Calibri"/>
          <w:szCs w:val="24"/>
          <w:lang w:eastAsia="en-GB"/>
        </w:rPr>
        <w:t>NIJZ</w:t>
      </w:r>
      <w:r w:rsidR="00524C73">
        <w:rPr>
          <w:rFonts w:cs="Calibri"/>
          <w:szCs w:val="24"/>
          <w:lang w:eastAsia="en-GB"/>
        </w:rPr>
        <w:t>)</w:t>
      </w:r>
      <w:r w:rsidR="005D0333" w:rsidRPr="005D0333">
        <w:rPr>
          <w:rFonts w:cs="Calibri"/>
          <w:szCs w:val="24"/>
          <w:lang w:eastAsia="en-GB"/>
        </w:rPr>
        <w:t xml:space="preserve"> objavil</w:t>
      </w:r>
      <w:r w:rsidR="00DD5208">
        <w:rPr>
          <w:rFonts w:cs="Calibri"/>
          <w:szCs w:val="24"/>
          <w:lang w:eastAsia="en-GB"/>
        </w:rPr>
        <w:t>i</w:t>
      </w:r>
      <w:r w:rsidR="005D0333" w:rsidRPr="005D0333">
        <w:rPr>
          <w:rFonts w:cs="Calibri"/>
          <w:szCs w:val="24"/>
          <w:lang w:eastAsia="en-GB"/>
        </w:rPr>
        <w:t xml:space="preserve"> </w:t>
      </w:r>
      <w:r w:rsidR="00B247E5">
        <w:rPr>
          <w:rFonts w:cs="Calibri"/>
          <w:szCs w:val="24"/>
          <w:lang w:eastAsia="en-GB"/>
        </w:rPr>
        <w:t xml:space="preserve">priročnik </w:t>
      </w:r>
      <w:r w:rsidR="005D0333" w:rsidRPr="00524C73">
        <w:rPr>
          <w:rFonts w:cs="Calibri"/>
          <w:szCs w:val="24"/>
          <w:lang w:eastAsia="en-GB"/>
        </w:rPr>
        <w:t>Odgovorn</w:t>
      </w:r>
      <w:r w:rsidR="00B247E5">
        <w:rPr>
          <w:rFonts w:cs="Calibri"/>
          <w:szCs w:val="24"/>
          <w:lang w:eastAsia="en-GB"/>
        </w:rPr>
        <w:t>i</w:t>
      </w:r>
      <w:r w:rsidR="005D0333" w:rsidRPr="00524C73">
        <w:rPr>
          <w:rFonts w:cs="Calibri"/>
          <w:szCs w:val="24"/>
          <w:lang w:eastAsia="en-GB"/>
        </w:rPr>
        <w:t xml:space="preserve"> potovaln</w:t>
      </w:r>
      <w:r w:rsidR="00B247E5">
        <w:rPr>
          <w:rFonts w:cs="Calibri"/>
          <w:szCs w:val="24"/>
          <w:lang w:eastAsia="en-GB"/>
        </w:rPr>
        <w:t>i</w:t>
      </w:r>
      <w:r w:rsidR="005D0333" w:rsidRPr="00524C73">
        <w:rPr>
          <w:rFonts w:cs="Calibri"/>
          <w:szCs w:val="24"/>
          <w:lang w:eastAsia="en-GB"/>
        </w:rPr>
        <w:t xml:space="preserve"> standard</w:t>
      </w:r>
      <w:r w:rsidR="00B247E5">
        <w:rPr>
          <w:rFonts w:cs="Calibri"/>
          <w:szCs w:val="24"/>
          <w:lang w:eastAsia="en-GB"/>
        </w:rPr>
        <w:t>i</w:t>
      </w:r>
      <w:r w:rsidR="005D0333" w:rsidRPr="00524C73">
        <w:rPr>
          <w:rFonts w:cs="Calibri"/>
          <w:szCs w:val="24"/>
          <w:lang w:eastAsia="en-GB"/>
        </w:rPr>
        <w:t xml:space="preserve"> slovenskega turizma</w:t>
      </w:r>
      <w:r w:rsidR="005D0333" w:rsidRPr="005D0333">
        <w:rPr>
          <w:rFonts w:cs="Calibri"/>
          <w:szCs w:val="24"/>
          <w:lang w:eastAsia="en-GB"/>
        </w:rPr>
        <w:t xml:space="preserve"> (STO, </w:t>
      </w:r>
      <w:r w:rsidR="005D0333" w:rsidRPr="00731F03">
        <w:t>2020</w:t>
      </w:r>
      <w:r w:rsidR="005D0333" w:rsidRPr="005D0333">
        <w:rPr>
          <w:rFonts w:cs="Calibri"/>
          <w:szCs w:val="24"/>
          <w:lang w:eastAsia="en-GB"/>
        </w:rPr>
        <w:t>)</w:t>
      </w:r>
      <w:r w:rsidR="00CF1F40">
        <w:rPr>
          <w:rFonts w:cs="Calibri"/>
          <w:szCs w:val="24"/>
          <w:lang w:eastAsia="en-GB"/>
        </w:rPr>
        <w:t xml:space="preserve">, </w:t>
      </w:r>
      <w:r w:rsidR="005D0333" w:rsidRPr="005D0333">
        <w:rPr>
          <w:rFonts w:cs="Calibri"/>
          <w:szCs w:val="24"/>
          <w:lang w:eastAsia="en-GB"/>
        </w:rPr>
        <w:t>v kater</w:t>
      </w:r>
      <w:r w:rsidR="00E9342B">
        <w:rPr>
          <w:rFonts w:cs="Calibri"/>
          <w:szCs w:val="24"/>
          <w:lang w:eastAsia="en-GB"/>
        </w:rPr>
        <w:t>em</w:t>
      </w:r>
      <w:r w:rsidR="005D0333" w:rsidRPr="005D0333">
        <w:rPr>
          <w:rFonts w:cs="Calibri"/>
          <w:szCs w:val="24"/>
          <w:lang w:eastAsia="en-GB"/>
        </w:rPr>
        <w:t xml:space="preserve"> so zbran</w:t>
      </w:r>
      <w:r w:rsidR="00DD5208">
        <w:rPr>
          <w:rFonts w:cs="Calibri"/>
          <w:szCs w:val="24"/>
          <w:lang w:eastAsia="en-GB"/>
        </w:rPr>
        <w:t>i</w:t>
      </w:r>
      <w:r w:rsidR="005D0333" w:rsidRPr="005D0333">
        <w:rPr>
          <w:rFonts w:cs="Calibri"/>
          <w:szCs w:val="24"/>
          <w:lang w:eastAsia="en-GB"/>
        </w:rPr>
        <w:t xml:space="preserve"> higienska priporočila za izvajanje turističnih in gostinskih dejavnosti, prepoznane poslovne priložnosti turizma v pokoronskem obdobju </w:t>
      </w:r>
      <w:r w:rsidR="00DD5208">
        <w:rPr>
          <w:rFonts w:cs="Calibri"/>
          <w:szCs w:val="24"/>
          <w:lang w:eastAsia="en-GB"/>
        </w:rPr>
        <w:t>in</w:t>
      </w:r>
      <w:r w:rsidR="005D0333" w:rsidRPr="005D0333">
        <w:rPr>
          <w:rFonts w:cs="Calibri"/>
          <w:szCs w:val="24"/>
          <w:lang w:eastAsia="en-GB"/>
        </w:rPr>
        <w:t xml:space="preserve"> smernice </w:t>
      </w:r>
      <w:r w:rsidR="00E9342B">
        <w:rPr>
          <w:rFonts w:cs="Calibri"/>
          <w:szCs w:val="24"/>
          <w:lang w:eastAsia="en-GB"/>
        </w:rPr>
        <w:t xml:space="preserve">za </w:t>
      </w:r>
      <w:r w:rsidR="005D0333" w:rsidRPr="005D0333">
        <w:rPr>
          <w:rFonts w:cs="Calibri"/>
          <w:szCs w:val="24"/>
          <w:lang w:eastAsia="en-GB"/>
        </w:rPr>
        <w:t>komunikacij</w:t>
      </w:r>
      <w:r w:rsidR="00E9342B">
        <w:rPr>
          <w:rFonts w:cs="Calibri"/>
          <w:szCs w:val="24"/>
          <w:lang w:eastAsia="en-GB"/>
        </w:rPr>
        <w:t>o</w:t>
      </w:r>
      <w:r w:rsidR="005D0333" w:rsidRPr="005D0333">
        <w:rPr>
          <w:rFonts w:cs="Calibri"/>
          <w:szCs w:val="24"/>
          <w:lang w:eastAsia="en-GB"/>
        </w:rPr>
        <w:t xml:space="preserve"> turističnih ponudnikov z gosti.</w:t>
      </w:r>
      <w:r w:rsidR="004404A3">
        <w:rPr>
          <w:rFonts w:cs="Calibri"/>
          <w:szCs w:val="24"/>
          <w:lang w:eastAsia="en-GB"/>
        </w:rPr>
        <w:t xml:space="preserve"> Na globalni ravni pa sta bili dejavni Svetovna turistična</w:t>
      </w:r>
      <w:r w:rsidR="00DD5208">
        <w:rPr>
          <w:rFonts w:cs="Calibri"/>
          <w:szCs w:val="24"/>
          <w:lang w:eastAsia="en-GB"/>
        </w:rPr>
        <w:t xml:space="preserve"> organizacija</w:t>
      </w:r>
      <w:r w:rsidR="004404A3">
        <w:rPr>
          <w:rFonts w:cs="Calibri"/>
          <w:szCs w:val="24"/>
          <w:lang w:eastAsia="en-GB"/>
        </w:rPr>
        <w:t xml:space="preserve"> (UNWTO) in </w:t>
      </w:r>
      <w:r w:rsidR="00DD5208">
        <w:rPr>
          <w:rFonts w:cs="Calibri"/>
          <w:szCs w:val="24"/>
          <w:lang w:eastAsia="en-GB"/>
        </w:rPr>
        <w:t xml:space="preserve">Svetovna </w:t>
      </w:r>
      <w:r w:rsidR="004404A3">
        <w:rPr>
          <w:rFonts w:cs="Calibri"/>
          <w:szCs w:val="24"/>
          <w:lang w:eastAsia="en-GB"/>
        </w:rPr>
        <w:t xml:space="preserve">zdravstvena organizacija (WHO), ki sta sprejeli skupno izjavo za odgovoren odziv turističnega sektorja. </w:t>
      </w:r>
      <w:r w:rsidR="004404A3">
        <w:t xml:space="preserve">V priporočilu za zajezitev družbeno-ekonomskih vplivov koronavirusa </w:t>
      </w:r>
      <w:r w:rsidR="00DD5208">
        <w:t>in</w:t>
      </w:r>
      <w:r w:rsidR="004404A3">
        <w:t xml:space="preserve"> pospeševanje oživljanja turizma </w:t>
      </w:r>
      <w:r w:rsidR="003F4E27">
        <w:t xml:space="preserve">je </w:t>
      </w:r>
      <w:r w:rsidR="004404A3">
        <w:t>UNWTO (</w:t>
      </w:r>
      <w:r w:rsidR="004404A3" w:rsidRPr="00731F03">
        <w:t>2020</w:t>
      </w:r>
      <w:r w:rsidR="004404A3">
        <w:t>) predlaga</w:t>
      </w:r>
      <w:r w:rsidR="003F4E27">
        <w:t>la</w:t>
      </w:r>
      <w:r w:rsidR="004404A3">
        <w:t xml:space="preserve"> 23 ukrepov, ki so razdeljeni v tri faze:</w:t>
      </w:r>
      <w:r w:rsidR="003F4E27">
        <w:rPr>
          <w:rFonts w:cs="Calibri"/>
          <w:szCs w:val="24"/>
          <w:lang w:eastAsia="en-GB"/>
        </w:rPr>
        <w:t xml:space="preserve"> </w:t>
      </w:r>
      <w:r w:rsidR="003F4E27" w:rsidRPr="0091617E">
        <w:rPr>
          <w:bCs/>
        </w:rPr>
        <w:t>1.</w:t>
      </w:r>
      <w:r w:rsidR="004404A3" w:rsidRPr="0091617E">
        <w:rPr>
          <w:bCs/>
        </w:rPr>
        <w:t xml:space="preserve"> upravljanje krize in zajezitev vplivo</w:t>
      </w:r>
      <w:r w:rsidR="003F4E27" w:rsidRPr="0091617E">
        <w:rPr>
          <w:bCs/>
        </w:rPr>
        <w:t>v</w:t>
      </w:r>
      <w:r w:rsidR="00E9342B">
        <w:rPr>
          <w:bCs/>
        </w:rPr>
        <w:t>,</w:t>
      </w:r>
      <w:r w:rsidR="00717E31" w:rsidRPr="0091617E">
        <w:rPr>
          <w:bCs/>
        </w:rPr>
        <w:t xml:space="preserve"> </w:t>
      </w:r>
      <w:r w:rsidR="003F4E27" w:rsidRPr="0091617E">
        <w:rPr>
          <w:bCs/>
        </w:rPr>
        <w:t>2. s</w:t>
      </w:r>
      <w:r w:rsidR="00E9342B">
        <w:rPr>
          <w:bCs/>
        </w:rPr>
        <w:t>podbujanje</w:t>
      </w:r>
      <w:r w:rsidR="003F4E27" w:rsidRPr="0091617E">
        <w:rPr>
          <w:bCs/>
        </w:rPr>
        <w:t xml:space="preserve"> in pospeševanje okrevanj</w:t>
      </w:r>
      <w:r w:rsidR="00DD5208">
        <w:rPr>
          <w:bCs/>
        </w:rPr>
        <w:t>a</w:t>
      </w:r>
      <w:r w:rsidR="003F4E27" w:rsidRPr="0091617E">
        <w:rPr>
          <w:bCs/>
        </w:rPr>
        <w:t xml:space="preserve"> in 3. priprave na jutri</w:t>
      </w:r>
      <w:r w:rsidR="00717E31">
        <w:rPr>
          <w:bCs/>
        </w:rPr>
        <w:t>.</w:t>
      </w:r>
      <w:r w:rsidR="00717E31" w:rsidRPr="0091617E">
        <w:rPr>
          <w:bCs/>
        </w:rPr>
        <w:t xml:space="preserve"> </w:t>
      </w:r>
      <w:r w:rsidR="003F4E27" w:rsidRPr="0091617E">
        <w:rPr>
          <w:bCs/>
        </w:rPr>
        <w:t xml:space="preserve">EU pa je objavila smernice za progresivno obnovo turističnih storitev </w:t>
      </w:r>
      <w:r w:rsidR="00DD5208">
        <w:rPr>
          <w:bCs/>
        </w:rPr>
        <w:t>ter</w:t>
      </w:r>
      <w:r w:rsidR="003F4E27" w:rsidRPr="0091617E">
        <w:rPr>
          <w:bCs/>
        </w:rPr>
        <w:t xml:space="preserve"> se </w:t>
      </w:r>
      <w:r w:rsidR="00DD5208">
        <w:rPr>
          <w:bCs/>
        </w:rPr>
        <w:t xml:space="preserve">zlasti </w:t>
      </w:r>
      <w:r w:rsidR="003F4E27" w:rsidRPr="0091617E">
        <w:rPr>
          <w:bCs/>
        </w:rPr>
        <w:t>zavzela za odprtje meja in varen prost</w:t>
      </w:r>
      <w:r w:rsidR="00DD5208">
        <w:rPr>
          <w:bCs/>
        </w:rPr>
        <w:t>i</w:t>
      </w:r>
      <w:r w:rsidR="003F4E27" w:rsidRPr="0091617E">
        <w:rPr>
          <w:bCs/>
        </w:rPr>
        <w:t xml:space="preserve"> pretok ljud</w:t>
      </w:r>
      <w:r w:rsidR="0091617E" w:rsidRPr="0091617E">
        <w:rPr>
          <w:bCs/>
        </w:rPr>
        <w:t>i</w:t>
      </w:r>
      <w:r w:rsidR="003F4E27" w:rsidRPr="0091617E">
        <w:rPr>
          <w:bCs/>
        </w:rPr>
        <w:t>.</w:t>
      </w:r>
      <w:r w:rsidR="003F4E27">
        <w:rPr>
          <w:b/>
        </w:rPr>
        <w:t xml:space="preserve"> </w:t>
      </w:r>
    </w:p>
    <w:p w14:paraId="1EA56044" w14:textId="77777777" w:rsidR="007004BD" w:rsidRDefault="007004BD" w:rsidP="00524C73">
      <w:pPr>
        <w:jc w:val="both"/>
      </w:pPr>
    </w:p>
    <w:p w14:paraId="496ACB4C" w14:textId="77777777" w:rsidR="008F36E7" w:rsidRDefault="007004BD" w:rsidP="00524C73">
      <w:pPr>
        <w:jc w:val="both"/>
      </w:pPr>
      <w:r>
        <w:t>Prilagodili pa se ni</w:t>
      </w:r>
      <w:r w:rsidR="00717E31">
        <w:t xml:space="preserve">so </w:t>
      </w:r>
      <w:r>
        <w:t xml:space="preserve">samo </w:t>
      </w:r>
      <w:r w:rsidR="00717E31">
        <w:t xml:space="preserve">upravljalci </w:t>
      </w:r>
      <w:r>
        <w:t>turizma</w:t>
      </w:r>
      <w:r w:rsidR="006B0FD5">
        <w:t xml:space="preserve"> in turistični ponudniki</w:t>
      </w:r>
      <w:r>
        <w:t xml:space="preserve">, </w:t>
      </w:r>
      <w:r w:rsidR="00C25DF7">
        <w:t>temveč so se morali tudi</w:t>
      </w:r>
      <w:r>
        <w:t xml:space="preserve"> turisti. Raziskava v </w:t>
      </w:r>
      <w:r w:rsidR="00717E31">
        <w:t xml:space="preserve">okviru projekta </w:t>
      </w:r>
      <w:r>
        <w:t>SPOT (Klepej i</w:t>
      </w:r>
      <w:r w:rsidR="00797094">
        <w:t>dr.</w:t>
      </w:r>
      <w:r>
        <w:t>, 202</w:t>
      </w:r>
      <w:r w:rsidR="00797094">
        <w:t>1</w:t>
      </w:r>
      <w:r>
        <w:t>), opravljena med 100 turisti, ki so Ljubljano obiskali avgust</w:t>
      </w:r>
      <w:r w:rsidR="00C25DF7">
        <w:t>a</w:t>
      </w:r>
      <w:r>
        <w:t xml:space="preserve"> 2020, je pokazala, da so se spremenili tudi motivi, način in organizacija potovanja turistov. Kar 48 % jih je men</w:t>
      </w:r>
      <w:r w:rsidR="00C25DF7">
        <w:t>ilo</w:t>
      </w:r>
      <w:r>
        <w:t xml:space="preserve">, da je pandemija </w:t>
      </w:r>
      <w:r w:rsidR="00C25DF7">
        <w:t>močno</w:t>
      </w:r>
      <w:r>
        <w:t xml:space="preserve"> oziroma zelo </w:t>
      </w:r>
      <w:r w:rsidR="00C25DF7">
        <w:t>močno</w:t>
      </w:r>
      <w:r>
        <w:t xml:space="preserve"> vplivala na način potovanja</w:t>
      </w:r>
      <w:r w:rsidR="00FA256E">
        <w:t xml:space="preserve">. Kot je razvidno </w:t>
      </w:r>
      <w:r w:rsidR="00C25DF7">
        <w:t>s</w:t>
      </w:r>
      <w:r w:rsidR="00FA256E">
        <w:t xml:space="preserve"> slike 4, so turisti zlasti bolj osveščeni glede higienskih ukrepov, kot so nošnja mask in izogibanje javni</w:t>
      </w:r>
      <w:r w:rsidR="00C25DF7">
        <w:t>m</w:t>
      </w:r>
      <w:r w:rsidR="00FA256E">
        <w:t xml:space="preserve"> prostoro</w:t>
      </w:r>
      <w:r w:rsidR="00C25DF7">
        <w:t>m</w:t>
      </w:r>
      <w:r w:rsidR="00FA256E">
        <w:t xml:space="preserve"> ali dogodko</w:t>
      </w:r>
      <w:r w:rsidR="00C25DF7">
        <w:t>m</w:t>
      </w:r>
      <w:r w:rsidR="00FA256E">
        <w:t xml:space="preserve"> z gnečo. Prav tako so turisti manj uporabljali javni transport, potovali so v bližnje in varnejše države, največkrat z lastnim avtomobilom</w:t>
      </w:r>
      <w:r w:rsidR="00C25DF7">
        <w:t>,</w:t>
      </w:r>
      <w:r w:rsidR="00FA256E">
        <w:t xml:space="preserve"> in obiskovali turistične znamenitosti v okolici </w:t>
      </w:r>
      <w:r w:rsidR="00C25DF7">
        <w:t>svojega</w:t>
      </w:r>
      <w:r w:rsidR="00FA256E">
        <w:t xml:space="preserve"> doma.</w:t>
      </w:r>
      <w:r w:rsidR="00B974EE">
        <w:t xml:space="preserve"> Glede na ankete iz prejšnji</w:t>
      </w:r>
      <w:r w:rsidR="00797094">
        <w:t>h</w:t>
      </w:r>
      <w:r w:rsidR="00B974EE">
        <w:t xml:space="preserve"> let (SURS, 2019; Marot </w:t>
      </w:r>
      <w:r w:rsidR="00797094">
        <w:t>idr., 2019</w:t>
      </w:r>
      <w:r w:rsidR="00B974EE">
        <w:t>) je veliko več individualnih turistov</w:t>
      </w:r>
      <w:r w:rsidR="009A41FC">
        <w:t>: 36 % jih je potovalo v paru, 26 % kot samoorganizirana skupina, 21 % kot družina, 14 % sami, 1 % s poslovnim partnerjem, 2 % nista odgovor</w:t>
      </w:r>
      <w:r w:rsidR="00C25DF7">
        <w:t>il</w:t>
      </w:r>
      <w:r w:rsidR="009A41FC">
        <w:t>a. S</w:t>
      </w:r>
      <w:r w:rsidR="00B974EE">
        <w:t>premenili so se izvorni trgi. Poleti 2020 so v Ljubljano prihajali večinoma turisti iz Sloveniji bližnjih evropskih držav</w:t>
      </w:r>
      <w:r w:rsidR="009A41FC">
        <w:t>, kot s</w:t>
      </w:r>
      <w:r w:rsidR="00E9342B">
        <w:t>ta</w:t>
      </w:r>
      <w:r w:rsidR="009A41FC">
        <w:t xml:space="preserve"> Nemčija (33 %)</w:t>
      </w:r>
      <w:r w:rsidR="00E9342B">
        <w:t xml:space="preserve"> in</w:t>
      </w:r>
      <w:r w:rsidR="009A41FC">
        <w:t xml:space="preserve"> Francija (17 %), 23 % turistov je bilo slovenskih. </w:t>
      </w:r>
      <w:r w:rsidR="00B974EE">
        <w:t xml:space="preserve">Med </w:t>
      </w:r>
      <w:r w:rsidR="00C25DF7">
        <w:t xml:space="preserve">glavnimi </w:t>
      </w:r>
      <w:r w:rsidR="00B974EE">
        <w:t>motivi za prihod v Ljubljano so bili arhitektura (51 %), lokalne tradicije (48 %), narava ali krajina (3</w:t>
      </w:r>
      <w:r w:rsidR="009A41FC">
        <w:t>8</w:t>
      </w:r>
      <w:r w:rsidR="00B974EE">
        <w:t xml:space="preserve"> %)</w:t>
      </w:r>
      <w:r w:rsidR="009A41FC">
        <w:t xml:space="preserve"> </w:t>
      </w:r>
      <w:r w:rsidR="00E9342B">
        <w:t>in</w:t>
      </w:r>
      <w:r w:rsidR="009A41FC">
        <w:t xml:space="preserve"> zgodovina ali arheologija (35 %).</w:t>
      </w:r>
      <w:r w:rsidR="00B974EE">
        <w:t xml:space="preserve"> </w:t>
      </w:r>
      <w:r w:rsidR="00FA256E">
        <w:t>Po mnenju nekaterih je bilo manj neformalnih oblik prenočevanja, kot je »couch-surfing«</w:t>
      </w:r>
      <w:r w:rsidR="00C25DF7">
        <w:t>,</w:t>
      </w:r>
      <w:r w:rsidR="00FA256E">
        <w:t xml:space="preserve"> in organiziranih tur, predvsem pa je bilo manj spontanosti in več natančnega načrtovanja potovanj.</w:t>
      </w:r>
      <w:r w:rsidR="00B974EE">
        <w:t xml:space="preserve"> </w:t>
      </w:r>
      <w:r w:rsidR="00875349">
        <w:t>V povprečju so ostali 1,8 dn</w:t>
      </w:r>
      <w:r w:rsidR="00C25DF7">
        <w:t>eva</w:t>
      </w:r>
      <w:r w:rsidR="00875349" w:rsidRPr="00F2489C">
        <w:t>, 29</w:t>
      </w:r>
      <w:r w:rsidR="00717E31" w:rsidRPr="00F2489C">
        <w:t xml:space="preserve"> </w:t>
      </w:r>
      <w:r w:rsidR="007566EE" w:rsidRPr="00F2489C">
        <w:t xml:space="preserve">sodelujočih </w:t>
      </w:r>
      <w:r w:rsidR="00875349" w:rsidRPr="00F2489C">
        <w:t>je</w:t>
      </w:r>
      <w:r w:rsidR="00875349">
        <w:t xml:space="preserve"> bilo dnevnih izletnikov. Najpogosteje so prenočevali v hotelih, hostlih, airBnB ter pri prijateljih in sorodnikih. </w:t>
      </w:r>
      <w:r w:rsidR="00B974EE">
        <w:t xml:space="preserve">35 % izprašanih turistov je bilo v Ljubljani že tudi pred pandemijo, vendar jih večina meni, da ni bilo posebne razlike med obiskom </w:t>
      </w:r>
      <w:r w:rsidR="00C25DF7">
        <w:t>pred pandemijo in po njej</w:t>
      </w:r>
      <w:r w:rsidR="00B974EE">
        <w:t xml:space="preserve">. </w:t>
      </w:r>
    </w:p>
    <w:p w14:paraId="2105FE19" w14:textId="77777777" w:rsidR="007004BD" w:rsidRDefault="007004BD" w:rsidP="00524C73">
      <w:pPr>
        <w:jc w:val="both"/>
      </w:pPr>
    </w:p>
    <w:p w14:paraId="7DF1D69A" w14:textId="77777777" w:rsidR="008F36E7" w:rsidRDefault="008F36E7" w:rsidP="00524C73">
      <w:pPr>
        <w:pBdr>
          <w:top w:val="single" w:sz="4" w:space="1" w:color="auto"/>
          <w:left w:val="single" w:sz="4" w:space="4" w:color="auto"/>
          <w:bottom w:val="single" w:sz="4" w:space="1" w:color="auto"/>
          <w:right w:val="single" w:sz="4" w:space="4" w:color="auto"/>
        </w:pBdr>
        <w:jc w:val="both"/>
      </w:pPr>
      <w:r>
        <w:t>Slika</w:t>
      </w:r>
      <w:r w:rsidR="00FA256E">
        <w:t xml:space="preserve"> 4: Spremembe v načinu potovanja</w:t>
      </w:r>
      <w:r w:rsidR="00B974EE">
        <w:t xml:space="preserve"> v času pandemije, avgust 2020</w:t>
      </w:r>
      <w:r w:rsidR="00F2489C">
        <w:t xml:space="preserve"> (Klepej </w:t>
      </w:r>
      <w:r w:rsidR="001D1A41">
        <w:t>idr.</w:t>
      </w:r>
      <w:r w:rsidR="00F2489C">
        <w:t>, 2021)</w:t>
      </w:r>
    </w:p>
    <w:p w14:paraId="41C2C3C3" w14:textId="77777777" w:rsidR="007004BD" w:rsidRDefault="007004BD" w:rsidP="00524C73">
      <w:pPr>
        <w:jc w:val="both"/>
      </w:pPr>
    </w:p>
    <w:p w14:paraId="67DCE661" w14:textId="77777777" w:rsidR="006D57F8" w:rsidRPr="00875349" w:rsidRDefault="002670EB" w:rsidP="00524C73">
      <w:pPr>
        <w:jc w:val="both"/>
        <w:rPr>
          <w:b/>
        </w:rPr>
      </w:pPr>
      <w:r>
        <w:rPr>
          <w:b/>
        </w:rPr>
        <w:t>3</w:t>
      </w:r>
      <w:r w:rsidRPr="002670EB">
        <w:rPr>
          <w:b/>
        </w:rPr>
        <w:t xml:space="preserve"> </w:t>
      </w:r>
      <w:r w:rsidR="00C4753E">
        <w:rPr>
          <w:b/>
        </w:rPr>
        <w:t>Odziv ponudnikov na pandemijo</w:t>
      </w:r>
    </w:p>
    <w:p w14:paraId="207F0F93" w14:textId="77777777" w:rsidR="0089292C" w:rsidRDefault="0089292C" w:rsidP="00524C73">
      <w:pPr>
        <w:jc w:val="both"/>
        <w:rPr>
          <w:b/>
          <w:bCs/>
        </w:rPr>
      </w:pPr>
    </w:p>
    <w:p w14:paraId="4585494D" w14:textId="77777777" w:rsidR="006D57F8" w:rsidRDefault="006D57F8" w:rsidP="00524C73">
      <w:pPr>
        <w:jc w:val="both"/>
        <w:rPr>
          <w:b/>
          <w:bCs/>
        </w:rPr>
      </w:pPr>
      <w:r w:rsidRPr="00241D15">
        <w:rPr>
          <w:b/>
          <w:bCs/>
        </w:rPr>
        <w:t>3.1 Metodologija</w:t>
      </w:r>
    </w:p>
    <w:p w14:paraId="2559F314" w14:textId="77777777" w:rsidR="00524C73" w:rsidRDefault="00524C73" w:rsidP="00524C73">
      <w:pPr>
        <w:jc w:val="both"/>
      </w:pPr>
    </w:p>
    <w:p w14:paraId="06CF1385" w14:textId="77777777" w:rsidR="00241D15" w:rsidRDefault="00875349" w:rsidP="00524C73">
      <w:pPr>
        <w:jc w:val="both"/>
      </w:pPr>
      <w:r>
        <w:t xml:space="preserve">Glede na </w:t>
      </w:r>
      <w:r w:rsidR="00623DF7">
        <w:t>okoliščine</w:t>
      </w:r>
      <w:r>
        <w:t>, predstavljen</w:t>
      </w:r>
      <w:r w:rsidR="00623DF7">
        <w:t>e</w:t>
      </w:r>
      <w:r>
        <w:t xml:space="preserve"> v </w:t>
      </w:r>
      <w:r w:rsidR="00524C73">
        <w:t xml:space="preserve">drugem </w:t>
      </w:r>
      <w:r>
        <w:t xml:space="preserve">poglavju, smo želeli </w:t>
      </w:r>
      <w:r w:rsidR="00603D13">
        <w:t>maj</w:t>
      </w:r>
      <w:r w:rsidR="00623DF7">
        <w:t>a</w:t>
      </w:r>
      <w:r w:rsidR="00603D13">
        <w:t xml:space="preserve"> in</w:t>
      </w:r>
      <w:r>
        <w:t xml:space="preserve"> junij</w:t>
      </w:r>
      <w:r w:rsidR="00623DF7">
        <w:t>a</w:t>
      </w:r>
      <w:r>
        <w:t xml:space="preserve"> 2020 pridobiti mnenje</w:t>
      </w:r>
      <w:r w:rsidR="006B0FD5">
        <w:t xml:space="preserve"> predstavnikov</w:t>
      </w:r>
      <w:r>
        <w:t xml:space="preserve"> turističnega sektorja</w:t>
      </w:r>
      <w:r w:rsidR="00E9342B">
        <w:t>, torej</w:t>
      </w:r>
      <w:r>
        <w:t xml:space="preserve"> ponudnikov in upravljavcev o pripravljenosti in odzivu na pandemijo</w:t>
      </w:r>
      <w:r w:rsidR="00603D13" w:rsidRPr="00603D13">
        <w:t xml:space="preserve"> </w:t>
      </w:r>
      <w:r w:rsidR="00623DF7">
        <w:t>ter</w:t>
      </w:r>
      <w:r w:rsidR="00603D13">
        <w:t xml:space="preserve"> tudi njihov pogled na vplive in daljnosežnost posledic, ki jih bo ta prinesla za turizem. </w:t>
      </w:r>
      <w:r w:rsidR="00623DF7">
        <w:t>Na</w:t>
      </w:r>
      <w:r w:rsidR="00603D13">
        <w:t xml:space="preserve"> pogovor smo p</w:t>
      </w:r>
      <w:r w:rsidR="00623DF7">
        <w:t>ovabili</w:t>
      </w:r>
      <w:r w:rsidR="00603D13">
        <w:t xml:space="preserve"> 12 intervjuvancev, </w:t>
      </w:r>
      <w:r w:rsidR="00E9342B">
        <w:t xml:space="preserve">s katerimi smo </w:t>
      </w:r>
      <w:r w:rsidR="00603D13">
        <w:t xml:space="preserve">intervjuje opravili prek telefona ali videoklica. Kot prikazuje preglednica 2, intervjuvanci niso </w:t>
      </w:r>
      <w:r w:rsidR="00E9342B">
        <w:t xml:space="preserve">bili </w:t>
      </w:r>
      <w:r w:rsidR="00603D13">
        <w:t xml:space="preserve">samo iz Ljubljane, štirje </w:t>
      </w:r>
      <w:r w:rsidR="00E9342B">
        <w:t xml:space="preserve">so bili </w:t>
      </w:r>
      <w:r w:rsidR="00603D13">
        <w:t>tudi iz Maribora, saj smo raziskavo izvedli v okviru temeljnega raziskovalnega projekta MESTUR, ki obravnava glavni slovenski mestni destinaciji. Polstrukturiran</w:t>
      </w:r>
      <w:r w:rsidR="00B22C3B">
        <w:t>i</w:t>
      </w:r>
      <w:r w:rsidR="00603D13">
        <w:t xml:space="preserve"> intervju je bil sestavljen iz </w:t>
      </w:r>
      <w:r w:rsidR="00623DF7">
        <w:t xml:space="preserve">osmih </w:t>
      </w:r>
      <w:r w:rsidR="00603D13">
        <w:t>vprašanj</w:t>
      </w:r>
      <w:r w:rsidR="00241D15" w:rsidRPr="00241D15">
        <w:t xml:space="preserve"> (komentar napovedi, ocean izgub in posledic, strateški dokumenti, odgovornost, pozitivne spremembe, dolgoročnost </w:t>
      </w:r>
      <w:r w:rsidR="00241D15" w:rsidRPr="00235E4A">
        <w:t>učinkov)</w:t>
      </w:r>
      <w:r w:rsidR="00603D13" w:rsidRPr="00235E4A">
        <w:t xml:space="preserve">. </w:t>
      </w:r>
      <w:r w:rsidR="00241D15" w:rsidRPr="00235E4A">
        <w:t>Skupaj</w:t>
      </w:r>
      <w:r w:rsidR="0089292C" w:rsidRPr="00235E4A">
        <w:rPr>
          <w:vertAlign w:val="superscript"/>
        </w:rPr>
        <w:t>[2]</w:t>
      </w:r>
      <w:r w:rsidR="00241D15" w:rsidRPr="00235E4A">
        <w:t xml:space="preserve"> smo</w:t>
      </w:r>
      <w:r w:rsidR="00241D15">
        <w:t xml:space="preserve"> torej intervjuvali štiri predstavnike turističnih ponudnikov, dve predstavnici lokalnih </w:t>
      </w:r>
      <w:r w:rsidR="00623DF7">
        <w:t xml:space="preserve">organizacij </w:t>
      </w:r>
      <w:r w:rsidR="00241D15">
        <w:t xml:space="preserve">in enega </w:t>
      </w:r>
      <w:r w:rsidR="00623DF7">
        <w:t xml:space="preserve">predstavnika </w:t>
      </w:r>
      <w:r w:rsidR="00241D15">
        <w:t>nacionalne turistične organizacije, dva predstavnika občin, enega predstavnika regionalne razvojne agencije, eno predstavnico raziskovalne sfere in eno predstavnico kreativnega sektorja</w:t>
      </w:r>
      <w:r w:rsidR="00603D13">
        <w:t>.</w:t>
      </w:r>
      <w:r w:rsidR="00603D13" w:rsidRPr="00603D13">
        <w:t xml:space="preserve"> </w:t>
      </w:r>
      <w:r w:rsidR="00603D13">
        <w:t xml:space="preserve">Ker so se razmere glede razsežnosti epidemije </w:t>
      </w:r>
      <w:r w:rsidR="00B22C3B">
        <w:t>in</w:t>
      </w:r>
      <w:r w:rsidR="00603D13">
        <w:t xml:space="preserve"> veljavnih ukrepov hitro in močno spreminjale, je pri interpretaciji rezultatov </w:t>
      </w:r>
      <w:r w:rsidR="00623DF7">
        <w:t>treba</w:t>
      </w:r>
      <w:r w:rsidR="00603D13">
        <w:t xml:space="preserve"> upoštevati časovni okvir izvedbe posameznih intervjujev.</w:t>
      </w:r>
    </w:p>
    <w:p w14:paraId="512C9335" w14:textId="77777777" w:rsidR="00603D13" w:rsidRDefault="00603D13" w:rsidP="00524C73">
      <w:pPr>
        <w:jc w:val="both"/>
      </w:pPr>
    </w:p>
    <w:p w14:paraId="36183371" w14:textId="77777777" w:rsidR="00241D15" w:rsidRDefault="00603D13" w:rsidP="00524C73">
      <w:pPr>
        <w:jc w:val="both"/>
      </w:pPr>
      <w:r>
        <w:t xml:space="preserve">Preglednica 2: Seznam intervjuvancev glede na administrativno raven </w:t>
      </w:r>
    </w:p>
    <w:tbl>
      <w:tblPr>
        <w:tblW w:w="8789" w:type="dxa"/>
        <w:tblInd w:w="142" w:type="dxa"/>
        <w:tblCellMar>
          <w:left w:w="0" w:type="dxa"/>
          <w:right w:w="0" w:type="dxa"/>
        </w:tblCellMar>
        <w:tblLook w:val="04A0" w:firstRow="1" w:lastRow="0" w:firstColumn="1" w:lastColumn="0" w:noHBand="0" w:noVBand="1"/>
      </w:tblPr>
      <w:tblGrid>
        <w:gridCol w:w="2578"/>
        <w:gridCol w:w="3740"/>
        <w:gridCol w:w="2471"/>
      </w:tblGrid>
      <w:tr w:rsidR="00241D15" w:rsidRPr="00236B3F" w14:paraId="0C8C00F0" w14:textId="77777777" w:rsidTr="00C41878">
        <w:trPr>
          <w:trHeight w:val="407"/>
        </w:trPr>
        <w:tc>
          <w:tcPr>
            <w:tcW w:w="2578" w:type="dxa"/>
            <w:tcBorders>
              <w:top w:val="single" w:sz="4" w:space="0" w:color="auto"/>
              <w:left w:val="nil"/>
              <w:bottom w:val="single" w:sz="4" w:space="0" w:color="auto"/>
              <w:right w:val="nil"/>
            </w:tcBorders>
            <w:shd w:val="clear" w:color="auto" w:fill="auto"/>
            <w:tcMar>
              <w:top w:w="16" w:type="dxa"/>
              <w:left w:w="142" w:type="dxa"/>
              <w:bottom w:w="0" w:type="dxa"/>
              <w:right w:w="142" w:type="dxa"/>
            </w:tcMar>
            <w:hideMark/>
          </w:tcPr>
          <w:p w14:paraId="597A5210" w14:textId="77777777" w:rsidR="00241D15" w:rsidRPr="00236B3F" w:rsidRDefault="00241D15" w:rsidP="00C41878">
            <w:pPr>
              <w:rPr>
                <w:sz w:val="20"/>
              </w:rPr>
            </w:pPr>
            <w:r w:rsidRPr="00236B3F">
              <w:rPr>
                <w:b/>
                <w:bCs/>
                <w:sz w:val="20"/>
              </w:rPr>
              <w:t>Admin</w:t>
            </w:r>
            <w:r w:rsidR="00C41878" w:rsidRPr="00236B3F">
              <w:rPr>
                <w:b/>
                <w:bCs/>
                <w:sz w:val="20"/>
              </w:rPr>
              <w:t>istrativna</w:t>
            </w:r>
            <w:r w:rsidRPr="00236B3F">
              <w:rPr>
                <w:b/>
                <w:bCs/>
                <w:sz w:val="20"/>
              </w:rPr>
              <w:t xml:space="preserve"> raven</w:t>
            </w:r>
          </w:p>
        </w:tc>
        <w:tc>
          <w:tcPr>
            <w:tcW w:w="3740" w:type="dxa"/>
            <w:tcBorders>
              <w:top w:val="single" w:sz="4" w:space="0" w:color="auto"/>
              <w:left w:val="nil"/>
              <w:bottom w:val="single" w:sz="4" w:space="0" w:color="auto"/>
              <w:right w:val="nil"/>
            </w:tcBorders>
            <w:shd w:val="clear" w:color="auto" w:fill="auto"/>
            <w:tcMar>
              <w:top w:w="16" w:type="dxa"/>
              <w:left w:w="142" w:type="dxa"/>
              <w:bottom w:w="0" w:type="dxa"/>
              <w:right w:w="142" w:type="dxa"/>
            </w:tcMar>
            <w:hideMark/>
          </w:tcPr>
          <w:p w14:paraId="44AB0BC0" w14:textId="77777777" w:rsidR="00241D15" w:rsidRPr="00236B3F" w:rsidRDefault="00241D15" w:rsidP="00C41878">
            <w:pPr>
              <w:rPr>
                <w:sz w:val="20"/>
              </w:rPr>
            </w:pPr>
            <w:r w:rsidRPr="00236B3F">
              <w:rPr>
                <w:b/>
                <w:bCs/>
                <w:sz w:val="20"/>
              </w:rPr>
              <w:t>Ljubljana</w:t>
            </w:r>
          </w:p>
        </w:tc>
        <w:tc>
          <w:tcPr>
            <w:tcW w:w="2471" w:type="dxa"/>
            <w:tcBorders>
              <w:top w:val="single" w:sz="4" w:space="0" w:color="auto"/>
              <w:left w:val="nil"/>
              <w:bottom w:val="single" w:sz="4" w:space="0" w:color="auto"/>
              <w:right w:val="nil"/>
            </w:tcBorders>
            <w:shd w:val="clear" w:color="auto" w:fill="auto"/>
            <w:tcMar>
              <w:top w:w="16" w:type="dxa"/>
              <w:left w:w="142" w:type="dxa"/>
              <w:bottom w:w="0" w:type="dxa"/>
              <w:right w:w="142" w:type="dxa"/>
            </w:tcMar>
            <w:hideMark/>
          </w:tcPr>
          <w:p w14:paraId="70EE99B7" w14:textId="77777777" w:rsidR="00241D15" w:rsidRPr="00236B3F" w:rsidRDefault="00241D15" w:rsidP="00C41878">
            <w:pPr>
              <w:rPr>
                <w:sz w:val="20"/>
              </w:rPr>
            </w:pPr>
            <w:r w:rsidRPr="00236B3F">
              <w:rPr>
                <w:b/>
                <w:bCs/>
                <w:sz w:val="20"/>
              </w:rPr>
              <w:t>Maribor</w:t>
            </w:r>
          </w:p>
        </w:tc>
      </w:tr>
      <w:tr w:rsidR="00241D15" w:rsidRPr="00236B3F" w14:paraId="12CD2232" w14:textId="77777777" w:rsidTr="00C41878">
        <w:trPr>
          <w:trHeight w:val="622"/>
        </w:trPr>
        <w:tc>
          <w:tcPr>
            <w:tcW w:w="2578" w:type="dxa"/>
            <w:tcBorders>
              <w:top w:val="single" w:sz="4" w:space="0" w:color="auto"/>
              <w:left w:val="nil"/>
              <w:bottom w:val="nil"/>
              <w:right w:val="nil"/>
            </w:tcBorders>
            <w:shd w:val="clear" w:color="auto" w:fill="FFFFFF"/>
            <w:tcMar>
              <w:top w:w="16" w:type="dxa"/>
              <w:left w:w="142" w:type="dxa"/>
              <w:bottom w:w="0" w:type="dxa"/>
              <w:right w:w="142" w:type="dxa"/>
            </w:tcMar>
            <w:hideMark/>
          </w:tcPr>
          <w:p w14:paraId="720CA99D" w14:textId="77777777" w:rsidR="00241D15" w:rsidRPr="00236B3F" w:rsidRDefault="00623DF7" w:rsidP="00C41878">
            <w:pPr>
              <w:rPr>
                <w:sz w:val="20"/>
              </w:rPr>
            </w:pPr>
            <w:r w:rsidRPr="00236B3F">
              <w:rPr>
                <w:sz w:val="20"/>
              </w:rPr>
              <w:t>n</w:t>
            </w:r>
            <w:r w:rsidR="00241D15" w:rsidRPr="00236B3F">
              <w:rPr>
                <w:sz w:val="20"/>
              </w:rPr>
              <w:t>acionalna raven</w:t>
            </w:r>
          </w:p>
        </w:tc>
        <w:tc>
          <w:tcPr>
            <w:tcW w:w="6211" w:type="dxa"/>
            <w:gridSpan w:val="2"/>
            <w:tcBorders>
              <w:top w:val="single" w:sz="4" w:space="0" w:color="auto"/>
              <w:left w:val="nil"/>
              <w:bottom w:val="nil"/>
              <w:right w:val="nil"/>
            </w:tcBorders>
            <w:shd w:val="clear" w:color="auto" w:fill="FFFFFF"/>
            <w:tcMar>
              <w:top w:w="95" w:type="dxa"/>
              <w:left w:w="189" w:type="dxa"/>
              <w:bottom w:w="95" w:type="dxa"/>
              <w:right w:w="189" w:type="dxa"/>
            </w:tcMar>
            <w:hideMark/>
          </w:tcPr>
          <w:p w14:paraId="6AD3CF3D" w14:textId="77777777" w:rsidR="00241D15" w:rsidRPr="00236B3F" w:rsidRDefault="00241D15" w:rsidP="00C41878">
            <w:pPr>
              <w:rPr>
                <w:sz w:val="20"/>
              </w:rPr>
            </w:pPr>
            <w:r w:rsidRPr="00236B3F">
              <w:rPr>
                <w:sz w:val="20"/>
              </w:rPr>
              <w:t xml:space="preserve">Turistično gostinska zbornica Slovenije </w:t>
            </w:r>
          </w:p>
          <w:p w14:paraId="5AC243E1" w14:textId="77777777" w:rsidR="00241D15" w:rsidRPr="00236B3F" w:rsidRDefault="00241D15" w:rsidP="00C41878">
            <w:pPr>
              <w:rPr>
                <w:sz w:val="20"/>
              </w:rPr>
            </w:pPr>
            <w:r w:rsidRPr="00236B3F">
              <w:rPr>
                <w:sz w:val="20"/>
              </w:rPr>
              <w:t>Fakulteta za turistične študije, Turistica, Univerza na Primorskem</w:t>
            </w:r>
          </w:p>
          <w:p w14:paraId="69B2FE28" w14:textId="77777777" w:rsidR="00241D15" w:rsidRPr="00236B3F" w:rsidRDefault="00241D15" w:rsidP="00C41878">
            <w:pPr>
              <w:rPr>
                <w:sz w:val="20"/>
              </w:rPr>
            </w:pPr>
            <w:r w:rsidRPr="00236B3F">
              <w:rPr>
                <w:sz w:val="20"/>
              </w:rPr>
              <w:t xml:space="preserve">Sava Turizem (nacionalna hotelska veriga) </w:t>
            </w:r>
          </w:p>
        </w:tc>
      </w:tr>
      <w:tr w:rsidR="00241D15" w:rsidRPr="00236B3F" w14:paraId="366D3B13" w14:textId="77777777" w:rsidTr="00FC70CC">
        <w:trPr>
          <w:trHeight w:val="322"/>
        </w:trPr>
        <w:tc>
          <w:tcPr>
            <w:tcW w:w="2578" w:type="dxa"/>
            <w:tcBorders>
              <w:top w:val="nil"/>
              <w:left w:val="nil"/>
              <w:bottom w:val="nil"/>
              <w:right w:val="nil"/>
            </w:tcBorders>
            <w:shd w:val="clear" w:color="auto" w:fill="FFFFFF"/>
            <w:tcMar>
              <w:top w:w="16" w:type="dxa"/>
              <w:left w:w="142" w:type="dxa"/>
              <w:bottom w:w="0" w:type="dxa"/>
              <w:right w:w="142" w:type="dxa"/>
            </w:tcMar>
            <w:hideMark/>
          </w:tcPr>
          <w:p w14:paraId="62A58D96" w14:textId="77777777" w:rsidR="00241D15" w:rsidRPr="00236B3F" w:rsidRDefault="00623DF7" w:rsidP="00C41878">
            <w:pPr>
              <w:rPr>
                <w:sz w:val="20"/>
              </w:rPr>
            </w:pPr>
            <w:r w:rsidRPr="00236B3F">
              <w:rPr>
                <w:sz w:val="20"/>
              </w:rPr>
              <w:t>r</w:t>
            </w:r>
            <w:r w:rsidR="00241D15" w:rsidRPr="00236B3F">
              <w:rPr>
                <w:sz w:val="20"/>
              </w:rPr>
              <w:t>egionalna raven</w:t>
            </w:r>
          </w:p>
        </w:tc>
        <w:tc>
          <w:tcPr>
            <w:tcW w:w="3740" w:type="dxa"/>
            <w:tcBorders>
              <w:top w:val="nil"/>
              <w:left w:val="nil"/>
              <w:bottom w:val="nil"/>
              <w:right w:val="nil"/>
            </w:tcBorders>
            <w:shd w:val="clear" w:color="auto" w:fill="FFFFFF"/>
            <w:tcMar>
              <w:top w:w="16" w:type="dxa"/>
              <w:left w:w="142" w:type="dxa"/>
              <w:bottom w:w="0" w:type="dxa"/>
              <w:right w:w="142" w:type="dxa"/>
            </w:tcMar>
            <w:hideMark/>
          </w:tcPr>
          <w:p w14:paraId="0435A0E4" w14:textId="77777777" w:rsidR="00241D15" w:rsidRPr="00236B3F" w:rsidRDefault="00241D15" w:rsidP="00C41878">
            <w:pPr>
              <w:rPr>
                <w:sz w:val="20"/>
              </w:rPr>
            </w:pPr>
            <w:r w:rsidRPr="00236B3F">
              <w:rPr>
                <w:sz w:val="20"/>
              </w:rPr>
              <w:t>/</w:t>
            </w:r>
          </w:p>
        </w:tc>
        <w:tc>
          <w:tcPr>
            <w:tcW w:w="2471" w:type="dxa"/>
            <w:tcBorders>
              <w:top w:val="nil"/>
              <w:left w:val="nil"/>
              <w:bottom w:val="nil"/>
              <w:right w:val="nil"/>
            </w:tcBorders>
            <w:shd w:val="clear" w:color="auto" w:fill="FFFFFF"/>
            <w:tcMar>
              <w:top w:w="16" w:type="dxa"/>
              <w:left w:w="142" w:type="dxa"/>
              <w:bottom w:w="0" w:type="dxa"/>
              <w:right w:w="142" w:type="dxa"/>
            </w:tcMar>
            <w:hideMark/>
          </w:tcPr>
          <w:p w14:paraId="186A05CD" w14:textId="77777777" w:rsidR="00241D15" w:rsidRPr="00236B3F" w:rsidRDefault="00241D15" w:rsidP="00C41878">
            <w:pPr>
              <w:rPr>
                <w:sz w:val="20"/>
              </w:rPr>
            </w:pPr>
            <w:r w:rsidRPr="00236B3F">
              <w:rPr>
                <w:sz w:val="20"/>
              </w:rPr>
              <w:t xml:space="preserve">Mariborska razvojna agencija </w:t>
            </w:r>
          </w:p>
        </w:tc>
      </w:tr>
      <w:tr w:rsidR="00241D15" w:rsidRPr="00236B3F" w14:paraId="16AD4744" w14:textId="77777777" w:rsidTr="00C41878">
        <w:trPr>
          <w:trHeight w:val="965"/>
        </w:trPr>
        <w:tc>
          <w:tcPr>
            <w:tcW w:w="2578" w:type="dxa"/>
            <w:tcBorders>
              <w:top w:val="nil"/>
              <w:left w:val="nil"/>
              <w:right w:val="nil"/>
            </w:tcBorders>
            <w:shd w:val="clear" w:color="auto" w:fill="FFFFFF"/>
            <w:tcMar>
              <w:top w:w="16" w:type="dxa"/>
              <w:left w:w="142" w:type="dxa"/>
              <w:bottom w:w="0" w:type="dxa"/>
              <w:right w:w="142" w:type="dxa"/>
            </w:tcMar>
            <w:hideMark/>
          </w:tcPr>
          <w:p w14:paraId="17802B2F" w14:textId="77777777" w:rsidR="00241D15" w:rsidRPr="00236B3F" w:rsidRDefault="00623DF7" w:rsidP="00C41878">
            <w:pPr>
              <w:rPr>
                <w:sz w:val="20"/>
              </w:rPr>
            </w:pPr>
            <w:r w:rsidRPr="00236B3F">
              <w:rPr>
                <w:sz w:val="20"/>
              </w:rPr>
              <w:t>l</w:t>
            </w:r>
            <w:r w:rsidR="00241D15" w:rsidRPr="00236B3F">
              <w:rPr>
                <w:sz w:val="20"/>
              </w:rPr>
              <w:t xml:space="preserve">okalna raven </w:t>
            </w:r>
          </w:p>
          <w:p w14:paraId="2B057767" w14:textId="77777777" w:rsidR="00241D15" w:rsidRPr="00236B3F" w:rsidRDefault="00241D15" w:rsidP="00C41878">
            <w:pPr>
              <w:rPr>
                <w:sz w:val="20"/>
              </w:rPr>
            </w:pPr>
            <w:r w:rsidRPr="00236B3F">
              <w:rPr>
                <w:sz w:val="20"/>
              </w:rPr>
              <w:t>(upravljanje)</w:t>
            </w:r>
          </w:p>
        </w:tc>
        <w:tc>
          <w:tcPr>
            <w:tcW w:w="3740" w:type="dxa"/>
            <w:tcBorders>
              <w:top w:val="nil"/>
              <w:left w:val="nil"/>
              <w:right w:val="nil"/>
            </w:tcBorders>
            <w:shd w:val="clear" w:color="auto" w:fill="FFFFFF"/>
            <w:tcMar>
              <w:top w:w="16" w:type="dxa"/>
              <w:left w:w="142" w:type="dxa"/>
              <w:bottom w:w="0" w:type="dxa"/>
              <w:right w:w="142" w:type="dxa"/>
            </w:tcMar>
            <w:hideMark/>
          </w:tcPr>
          <w:p w14:paraId="0BC26F48" w14:textId="77777777" w:rsidR="00241D15" w:rsidRPr="00236B3F" w:rsidRDefault="00241D15" w:rsidP="00C41878">
            <w:pPr>
              <w:rPr>
                <w:sz w:val="20"/>
              </w:rPr>
            </w:pPr>
            <w:r w:rsidRPr="00236B3F">
              <w:rPr>
                <w:sz w:val="20"/>
              </w:rPr>
              <w:t xml:space="preserve">Turizem Ljubljana </w:t>
            </w:r>
          </w:p>
          <w:p w14:paraId="3D33CDDC" w14:textId="77777777" w:rsidR="00241D15" w:rsidRPr="00236B3F" w:rsidRDefault="00241D15" w:rsidP="00C41878">
            <w:pPr>
              <w:rPr>
                <w:sz w:val="20"/>
              </w:rPr>
            </w:pPr>
            <w:r w:rsidRPr="00236B3F">
              <w:rPr>
                <w:sz w:val="20"/>
              </w:rPr>
              <w:t>Mestna občina Ljubljana (Oddelek za načrtovanje)</w:t>
            </w:r>
          </w:p>
        </w:tc>
        <w:tc>
          <w:tcPr>
            <w:tcW w:w="2471" w:type="dxa"/>
            <w:tcBorders>
              <w:top w:val="nil"/>
              <w:left w:val="nil"/>
              <w:right w:val="nil"/>
            </w:tcBorders>
            <w:shd w:val="clear" w:color="auto" w:fill="FFFFFF"/>
            <w:tcMar>
              <w:top w:w="16" w:type="dxa"/>
              <w:left w:w="142" w:type="dxa"/>
              <w:bottom w:w="0" w:type="dxa"/>
              <w:right w:w="142" w:type="dxa"/>
            </w:tcMar>
            <w:hideMark/>
          </w:tcPr>
          <w:p w14:paraId="076D4D50" w14:textId="77777777" w:rsidR="00241D15" w:rsidRPr="00236B3F" w:rsidRDefault="00241D15" w:rsidP="00C41878">
            <w:pPr>
              <w:rPr>
                <w:sz w:val="20"/>
              </w:rPr>
            </w:pPr>
            <w:r w:rsidRPr="00236B3F">
              <w:rPr>
                <w:sz w:val="20"/>
              </w:rPr>
              <w:t>Mestna občina Maribor (Oddelek za načrtovanje)</w:t>
            </w:r>
          </w:p>
          <w:p w14:paraId="073BA81E" w14:textId="77777777" w:rsidR="00241D15" w:rsidRPr="00236B3F" w:rsidRDefault="00241D15" w:rsidP="00C41878">
            <w:pPr>
              <w:rPr>
                <w:sz w:val="20"/>
              </w:rPr>
            </w:pPr>
            <w:r w:rsidRPr="00236B3F">
              <w:rPr>
                <w:sz w:val="20"/>
              </w:rPr>
              <w:t xml:space="preserve">Maribor </w:t>
            </w:r>
            <w:r w:rsidR="00C41878" w:rsidRPr="00236B3F">
              <w:rPr>
                <w:sz w:val="20"/>
              </w:rPr>
              <w:t>–</w:t>
            </w:r>
            <w:r w:rsidRPr="00236B3F">
              <w:rPr>
                <w:sz w:val="20"/>
              </w:rPr>
              <w:t xml:space="preserve"> Pohorje Turistična organizacija</w:t>
            </w:r>
          </w:p>
        </w:tc>
      </w:tr>
      <w:tr w:rsidR="00241D15" w:rsidRPr="00236B3F" w14:paraId="63CB0EB0" w14:textId="77777777" w:rsidTr="00C41878">
        <w:trPr>
          <w:trHeight w:val="696"/>
        </w:trPr>
        <w:tc>
          <w:tcPr>
            <w:tcW w:w="2578" w:type="dxa"/>
            <w:tcBorders>
              <w:top w:val="nil"/>
              <w:left w:val="nil"/>
              <w:bottom w:val="single" w:sz="4" w:space="0" w:color="auto"/>
              <w:right w:val="nil"/>
            </w:tcBorders>
            <w:shd w:val="clear" w:color="auto" w:fill="FFFFFF"/>
            <w:tcMar>
              <w:top w:w="16" w:type="dxa"/>
              <w:left w:w="142" w:type="dxa"/>
              <w:bottom w:w="0" w:type="dxa"/>
              <w:right w:w="142" w:type="dxa"/>
            </w:tcMar>
            <w:hideMark/>
          </w:tcPr>
          <w:p w14:paraId="1093B04E" w14:textId="77777777" w:rsidR="00241D15" w:rsidRPr="00236B3F" w:rsidRDefault="00623DF7" w:rsidP="00C41878">
            <w:pPr>
              <w:rPr>
                <w:sz w:val="20"/>
              </w:rPr>
            </w:pPr>
            <w:r w:rsidRPr="00236B3F">
              <w:rPr>
                <w:sz w:val="20"/>
              </w:rPr>
              <w:t>l</w:t>
            </w:r>
            <w:r w:rsidR="00241D15" w:rsidRPr="00236B3F">
              <w:rPr>
                <w:sz w:val="20"/>
              </w:rPr>
              <w:t xml:space="preserve">okalna raven </w:t>
            </w:r>
          </w:p>
          <w:p w14:paraId="0CDF6772" w14:textId="77777777" w:rsidR="00241D15" w:rsidRPr="00236B3F" w:rsidRDefault="00241D15" w:rsidP="00C41878">
            <w:pPr>
              <w:rPr>
                <w:sz w:val="20"/>
              </w:rPr>
            </w:pPr>
            <w:r w:rsidRPr="00236B3F">
              <w:rPr>
                <w:sz w:val="20"/>
              </w:rPr>
              <w:t>(dobavitelji)</w:t>
            </w:r>
          </w:p>
        </w:tc>
        <w:tc>
          <w:tcPr>
            <w:tcW w:w="3740" w:type="dxa"/>
            <w:tcBorders>
              <w:top w:val="nil"/>
              <w:left w:val="nil"/>
              <w:bottom w:val="single" w:sz="4" w:space="0" w:color="auto"/>
              <w:right w:val="nil"/>
            </w:tcBorders>
            <w:shd w:val="clear" w:color="auto" w:fill="auto"/>
            <w:tcMar>
              <w:top w:w="16" w:type="dxa"/>
              <w:left w:w="142" w:type="dxa"/>
              <w:bottom w:w="0" w:type="dxa"/>
              <w:right w:w="142" w:type="dxa"/>
            </w:tcMar>
            <w:hideMark/>
          </w:tcPr>
          <w:p w14:paraId="71904259" w14:textId="77777777" w:rsidR="00241D15" w:rsidRPr="00236B3F" w:rsidRDefault="00241D15" w:rsidP="00C41878">
            <w:pPr>
              <w:rPr>
                <w:sz w:val="20"/>
              </w:rPr>
            </w:pPr>
            <w:r w:rsidRPr="00236B3F">
              <w:rPr>
                <w:sz w:val="20"/>
              </w:rPr>
              <w:t xml:space="preserve">Ljubljanski grad </w:t>
            </w:r>
          </w:p>
          <w:p w14:paraId="464E4A8A" w14:textId="77777777" w:rsidR="00241D15" w:rsidRPr="00236B3F" w:rsidRDefault="00241D15" w:rsidP="00C41878">
            <w:pPr>
              <w:rPr>
                <w:sz w:val="20"/>
              </w:rPr>
            </w:pPr>
            <w:r w:rsidRPr="00236B3F">
              <w:rPr>
                <w:sz w:val="20"/>
              </w:rPr>
              <w:t>Muzej in galerije mesta Ljubljane (MGL)</w:t>
            </w:r>
          </w:p>
          <w:p w14:paraId="448E73DD" w14:textId="77777777" w:rsidR="00241D15" w:rsidRPr="00236B3F" w:rsidRDefault="00241D15" w:rsidP="00C41878">
            <w:pPr>
              <w:rPr>
                <w:sz w:val="20"/>
              </w:rPr>
            </w:pPr>
            <w:r w:rsidRPr="00236B3F">
              <w:rPr>
                <w:sz w:val="20"/>
              </w:rPr>
              <w:t xml:space="preserve">Poligon </w:t>
            </w:r>
            <w:r w:rsidR="00B22C3B">
              <w:rPr>
                <w:sz w:val="20"/>
              </w:rPr>
              <w:t>– k</w:t>
            </w:r>
            <w:r w:rsidRPr="00236B3F">
              <w:rPr>
                <w:sz w:val="20"/>
              </w:rPr>
              <w:t>reativni center</w:t>
            </w:r>
          </w:p>
        </w:tc>
        <w:tc>
          <w:tcPr>
            <w:tcW w:w="2471" w:type="dxa"/>
            <w:tcBorders>
              <w:top w:val="nil"/>
              <w:left w:val="nil"/>
              <w:bottom w:val="single" w:sz="4" w:space="0" w:color="auto"/>
              <w:right w:val="nil"/>
            </w:tcBorders>
            <w:shd w:val="clear" w:color="auto" w:fill="auto"/>
            <w:tcMar>
              <w:top w:w="16" w:type="dxa"/>
              <w:left w:w="142" w:type="dxa"/>
              <w:bottom w:w="0" w:type="dxa"/>
              <w:right w:w="142" w:type="dxa"/>
            </w:tcMar>
            <w:hideMark/>
          </w:tcPr>
          <w:p w14:paraId="27FFB60F" w14:textId="77777777" w:rsidR="00241D15" w:rsidRPr="00236B3F" w:rsidRDefault="00241D15" w:rsidP="00C41878">
            <w:pPr>
              <w:rPr>
                <w:sz w:val="20"/>
              </w:rPr>
            </w:pPr>
            <w:r w:rsidRPr="00236B3F">
              <w:rPr>
                <w:sz w:val="20"/>
              </w:rPr>
              <w:t>Hotel City Maribor</w:t>
            </w:r>
          </w:p>
          <w:p w14:paraId="17F82FF3" w14:textId="77777777" w:rsidR="00241D15" w:rsidRPr="00236B3F" w:rsidRDefault="00241D15" w:rsidP="00C41878">
            <w:pPr>
              <w:rPr>
                <w:sz w:val="20"/>
              </w:rPr>
            </w:pPr>
            <w:r w:rsidRPr="00236B3F">
              <w:rPr>
                <w:sz w:val="20"/>
              </w:rPr>
              <w:t>Sava hotel</w:t>
            </w:r>
          </w:p>
          <w:p w14:paraId="2754303B" w14:textId="77777777" w:rsidR="00241D15" w:rsidRPr="00236B3F" w:rsidRDefault="00241D15" w:rsidP="00C41878">
            <w:pPr>
              <w:rPr>
                <w:sz w:val="20"/>
              </w:rPr>
            </w:pPr>
            <w:r w:rsidRPr="00236B3F">
              <w:rPr>
                <w:sz w:val="20"/>
              </w:rPr>
              <w:t> </w:t>
            </w:r>
          </w:p>
        </w:tc>
      </w:tr>
    </w:tbl>
    <w:p w14:paraId="7FFF6C2C" w14:textId="77777777" w:rsidR="00F2489C" w:rsidRPr="00236B3F" w:rsidRDefault="00F2489C" w:rsidP="00524C73">
      <w:pPr>
        <w:jc w:val="both"/>
      </w:pPr>
      <w:r w:rsidRPr="00236B3F">
        <w:t xml:space="preserve">Vir: Marot </w:t>
      </w:r>
      <w:r w:rsidR="001D1A41" w:rsidRPr="00236B3F">
        <w:t>idr.</w:t>
      </w:r>
      <w:r w:rsidR="00C41878" w:rsidRPr="00236B3F">
        <w:t xml:space="preserve"> (</w:t>
      </w:r>
      <w:r w:rsidRPr="00236B3F">
        <w:t>2020</w:t>
      </w:r>
      <w:r w:rsidR="00C41878" w:rsidRPr="00236B3F">
        <w:t>)</w:t>
      </w:r>
    </w:p>
    <w:p w14:paraId="04E5C5F4" w14:textId="77777777" w:rsidR="00F2489C" w:rsidRDefault="00F2489C" w:rsidP="00524C73">
      <w:pPr>
        <w:jc w:val="both"/>
      </w:pPr>
    </w:p>
    <w:p w14:paraId="7DE7DFC1" w14:textId="77777777" w:rsidR="00241D15" w:rsidRDefault="00BE160D" w:rsidP="00524C73">
      <w:pPr>
        <w:jc w:val="both"/>
      </w:pPr>
      <w:r>
        <w:t xml:space="preserve">Ob </w:t>
      </w:r>
      <w:r w:rsidR="00623DF7">
        <w:t>koncu</w:t>
      </w:r>
      <w:r>
        <w:t xml:space="preserve"> poletne sezone 2020 smo oktobr</w:t>
      </w:r>
      <w:r w:rsidR="00623DF7">
        <w:t>a</w:t>
      </w:r>
      <w:r>
        <w:t xml:space="preserve"> v okviru projekta SPOT izvedli anketo s turistični</w:t>
      </w:r>
      <w:r w:rsidR="00623DF7">
        <w:t>mi</w:t>
      </w:r>
      <w:r>
        <w:t xml:space="preserve"> ponudniki. Ker se je 15. oktobra začelo novo zaprtje države, nam je uspelo anketirati le 40 ponudnikov. Terensko anketiranje ni bilo mogoče, </w:t>
      </w:r>
      <w:r w:rsidR="00B22C3B">
        <w:t>zato</w:t>
      </w:r>
      <w:r>
        <w:t xml:space="preserve"> smo ponudnike p</w:t>
      </w:r>
      <w:r w:rsidR="00623DF7">
        <w:t>ovabili</w:t>
      </w:r>
      <w:r>
        <w:t xml:space="preserve"> k sodelovanju prek telefona in izpolnitv</w:t>
      </w:r>
      <w:r w:rsidR="009B164F">
        <w:t>i</w:t>
      </w:r>
      <w:r>
        <w:t xml:space="preserve"> spletne ankete. T</w:t>
      </w:r>
      <w:r w:rsidR="00B22C3B">
        <w:t>o</w:t>
      </w:r>
      <w:r>
        <w:t xml:space="preserve"> smo poslali približno 150 naslovnikom, za distribucijo pa smo prosili tudi Turistično-gostinsko zbornico Slovenije. Odzvalo se je 13 ponudnikov prenočišč, 13 ponudnikov kulturne ponudbe, 2 predstavnika restavracij in barov, 13 </w:t>
      </w:r>
      <w:r w:rsidR="00B22C3B">
        <w:t xml:space="preserve">pa </w:t>
      </w:r>
      <w:r>
        <w:t xml:space="preserve">smo jih kategorizirali pod </w:t>
      </w:r>
      <w:r w:rsidR="009B164F">
        <w:t>drugo</w:t>
      </w:r>
      <w:r>
        <w:t xml:space="preserve"> (turistični vodniki, trgovine s s</w:t>
      </w:r>
      <w:r w:rsidR="009B164F">
        <w:t>pominki</w:t>
      </w:r>
      <w:r>
        <w:t xml:space="preserve">, ponudniki koncertnega prizorišča idr.). Vprašalnik je bil obsežen, saj je vseboval </w:t>
      </w:r>
      <w:r w:rsidR="004404A3">
        <w:t>35</w:t>
      </w:r>
      <w:r>
        <w:t xml:space="preserve"> vprašanj, pri čemer v tem prispevku povzemamo le odgovore na vprašanja, ki se nanašajo na ravnanje v času pandemije.</w:t>
      </w:r>
    </w:p>
    <w:p w14:paraId="437FDF35" w14:textId="77777777" w:rsidR="00241D15" w:rsidRDefault="00241D15" w:rsidP="00524C73">
      <w:pPr>
        <w:jc w:val="both"/>
      </w:pPr>
    </w:p>
    <w:p w14:paraId="1BA2C3E8" w14:textId="77777777" w:rsidR="006D57F8" w:rsidRPr="00241D15" w:rsidRDefault="006D57F8" w:rsidP="00524C73">
      <w:pPr>
        <w:jc w:val="both"/>
        <w:rPr>
          <w:b/>
          <w:bCs/>
        </w:rPr>
      </w:pPr>
      <w:r w:rsidRPr="00241D15">
        <w:rPr>
          <w:b/>
          <w:bCs/>
        </w:rPr>
        <w:t>3.</w:t>
      </w:r>
      <w:r w:rsidR="0089292C">
        <w:rPr>
          <w:b/>
          <w:bCs/>
        </w:rPr>
        <w:t>2</w:t>
      </w:r>
      <w:r w:rsidR="0091617E">
        <w:rPr>
          <w:b/>
          <w:bCs/>
        </w:rPr>
        <w:t xml:space="preserve"> Napovedi prizadetosti sektorja</w:t>
      </w:r>
    </w:p>
    <w:p w14:paraId="4E4251FA" w14:textId="77777777" w:rsidR="0091617E" w:rsidRDefault="0091617E" w:rsidP="00524C73">
      <w:pPr>
        <w:jc w:val="both"/>
      </w:pPr>
    </w:p>
    <w:p w14:paraId="614FD496" w14:textId="77777777" w:rsidR="0091617E" w:rsidRDefault="0091617E" w:rsidP="00524C73">
      <w:pPr>
        <w:jc w:val="both"/>
      </w:pPr>
      <w:r>
        <w:lastRenderedPageBreak/>
        <w:t>Junija 2020 so d</w:t>
      </w:r>
      <w:r w:rsidR="005D0333">
        <w:t>eležniki ocen</w:t>
      </w:r>
      <w:r>
        <w:t>jevali</w:t>
      </w:r>
      <w:r w:rsidR="005D0333">
        <w:t xml:space="preserve">, da bodo </w:t>
      </w:r>
      <w:r>
        <w:t xml:space="preserve">na področju turizma </w:t>
      </w:r>
      <w:r w:rsidR="006822BD">
        <w:t>delno</w:t>
      </w:r>
      <w:r w:rsidR="005D0333">
        <w:t xml:space="preserve"> prizadeti prav vsi, </w:t>
      </w:r>
      <w:r>
        <w:t>še</w:t>
      </w:r>
      <w:r w:rsidR="005D0333">
        <w:t xml:space="preserve"> posebej pa </w:t>
      </w:r>
      <w:r w:rsidR="005D0333" w:rsidRPr="0091617E">
        <w:t>turistične agencije, turistične znamenitosti in organizatorj</w:t>
      </w:r>
      <w:r w:rsidR="00A707DD">
        <w:t>i</w:t>
      </w:r>
      <w:r w:rsidR="005D0333" w:rsidRPr="0091617E">
        <w:t xml:space="preserve"> dogodkov.</w:t>
      </w:r>
      <w:r w:rsidR="005D0333">
        <w:t xml:space="preserve"> </w:t>
      </w:r>
      <w:r w:rsidR="006822BD">
        <w:t>M</w:t>
      </w:r>
      <w:r w:rsidR="005D0333">
        <w:t>ed vse</w:t>
      </w:r>
      <w:r w:rsidR="006822BD">
        <w:t>mi</w:t>
      </w:r>
      <w:r w:rsidR="005D0333">
        <w:t xml:space="preserve"> vrst</w:t>
      </w:r>
      <w:r w:rsidR="006822BD">
        <w:t>ami</w:t>
      </w:r>
      <w:r w:rsidR="005D0333">
        <w:t xml:space="preserve"> turizma so intervjuvanci </w:t>
      </w:r>
      <w:r w:rsidR="006822BD">
        <w:t>posebej poudarili</w:t>
      </w:r>
      <w:r w:rsidR="005D0333">
        <w:t xml:space="preserve"> </w:t>
      </w:r>
      <w:r w:rsidR="005D0333" w:rsidRPr="0091617E">
        <w:t>kongresn</w:t>
      </w:r>
      <w:r w:rsidR="00B22C3B">
        <w:t>ega</w:t>
      </w:r>
      <w:r w:rsidR="005D0333" w:rsidRPr="0091617E">
        <w:t xml:space="preserve">, </w:t>
      </w:r>
      <w:r>
        <w:t>pri čemer se deli kongresne</w:t>
      </w:r>
      <w:r w:rsidR="005D0333">
        <w:t xml:space="preserve"> industrije lažje prilagajajo nastalim razmeram (</w:t>
      </w:r>
      <w:r w:rsidR="00C41878">
        <w:t>na primer</w:t>
      </w:r>
      <w:r w:rsidR="005D0333">
        <w:t xml:space="preserve"> organizatorji dogodkov se odločajo za izvedbo </w:t>
      </w:r>
      <w:r w:rsidR="006822BD">
        <w:t>prek spleta</w:t>
      </w:r>
      <w:r w:rsidR="005D0333">
        <w:t xml:space="preserve"> ali hibridnih konferenc), medtem ko nastanitveni in gostinski obrati ob </w:t>
      </w:r>
      <w:r w:rsidR="006822BD">
        <w:t>tem</w:t>
      </w:r>
      <w:r w:rsidR="005D0333">
        <w:t xml:space="preserve"> težje nadomestijo izpad.</w:t>
      </w:r>
      <w:r>
        <w:t xml:space="preserve"> Intervjuvanci so ocenili</w:t>
      </w:r>
      <w:r w:rsidRPr="0091617E">
        <w:t xml:space="preserve">, </w:t>
      </w:r>
      <w:r w:rsidR="005D0333" w:rsidRPr="0091617E">
        <w:t xml:space="preserve">da bo gostinstvo najlažje prebrodilo krizo, saj </w:t>
      </w:r>
      <w:r w:rsidR="006822BD">
        <w:t>so gostinci</w:t>
      </w:r>
      <w:r w:rsidR="005D0333" w:rsidRPr="0091617E">
        <w:t xml:space="preserve"> </w:t>
      </w:r>
      <w:r w:rsidR="006822BD">
        <w:t>delno</w:t>
      </w:r>
      <w:r w:rsidR="005D0333" w:rsidRPr="0091617E">
        <w:t xml:space="preserve"> lahko posloval</w:t>
      </w:r>
      <w:r w:rsidR="006822BD">
        <w:t>i</w:t>
      </w:r>
      <w:r w:rsidR="005D0333" w:rsidRPr="0091617E">
        <w:t xml:space="preserve"> </w:t>
      </w:r>
      <w:r w:rsidR="006822BD">
        <w:t>tudi med</w:t>
      </w:r>
      <w:r w:rsidR="005D0333" w:rsidRPr="0091617E">
        <w:t xml:space="preserve"> karanten</w:t>
      </w:r>
      <w:r w:rsidR="006822BD">
        <w:t>o</w:t>
      </w:r>
      <w:r w:rsidR="005D0333" w:rsidRPr="0091617E">
        <w:t xml:space="preserve"> (dostava hrane), prav tako njihove storitve koristij</w:t>
      </w:r>
      <w:r w:rsidRPr="0091617E">
        <w:t xml:space="preserve">o tudi </w:t>
      </w:r>
      <w:r w:rsidR="005D0333" w:rsidRPr="0091617E">
        <w:t>domači gostje.</w:t>
      </w:r>
      <w:r w:rsidR="005D0333">
        <w:t xml:space="preserve"> Hotelirji in ponudniki nastanitvenih </w:t>
      </w:r>
      <w:r w:rsidR="006822BD">
        <w:t>zmogljivosti</w:t>
      </w:r>
      <w:r w:rsidR="005D0333">
        <w:t xml:space="preserve"> bodo za premostitev potrebovali d</w:t>
      </w:r>
      <w:r w:rsidR="006822BD">
        <w:t>a</w:t>
      </w:r>
      <w:r w:rsidR="005D0333">
        <w:t>lj časa kot gostin</w:t>
      </w:r>
      <w:r w:rsidR="00B22C3B">
        <w:t>ci</w:t>
      </w:r>
      <w:r w:rsidR="005D0333">
        <w:t xml:space="preserve">, </w:t>
      </w:r>
      <w:r w:rsidR="006822BD">
        <w:t xml:space="preserve">vendar </w:t>
      </w:r>
      <w:r w:rsidR="005D0333">
        <w:t xml:space="preserve">bodo </w:t>
      </w:r>
      <w:r w:rsidR="006822BD">
        <w:t xml:space="preserve">lahko </w:t>
      </w:r>
      <w:r w:rsidR="005D0333">
        <w:t xml:space="preserve">upad prometa zmanjšali s turističnimi boni, </w:t>
      </w:r>
      <w:r w:rsidR="006822BD">
        <w:t>čeprav</w:t>
      </w:r>
      <w:r w:rsidR="005D0333">
        <w:t xml:space="preserve"> bo tudi pri tem pomembna privlačnost posamezne destinacije. </w:t>
      </w:r>
    </w:p>
    <w:p w14:paraId="4E9B667E" w14:textId="77777777" w:rsidR="00F2489C" w:rsidRDefault="00F2489C" w:rsidP="00524C73">
      <w:pPr>
        <w:jc w:val="both"/>
      </w:pPr>
    </w:p>
    <w:p w14:paraId="3AB7CE1C" w14:textId="77777777" w:rsidR="00847002" w:rsidRDefault="005D0333" w:rsidP="00524C73">
      <w:pPr>
        <w:jc w:val="both"/>
        <w:rPr>
          <w:b/>
          <w:bCs/>
        </w:rPr>
      </w:pPr>
      <w:r w:rsidRPr="0091617E">
        <w:t xml:space="preserve">Poseben izziv </w:t>
      </w:r>
      <w:r w:rsidR="006822BD">
        <w:t xml:space="preserve">za </w:t>
      </w:r>
      <w:r w:rsidRPr="0091617E">
        <w:t>ponudnik</w:t>
      </w:r>
      <w:r w:rsidR="006822BD">
        <w:t>e</w:t>
      </w:r>
      <w:r w:rsidRPr="0091617E">
        <w:t xml:space="preserve"> </w:t>
      </w:r>
      <w:r w:rsidR="006822BD">
        <w:t>so po ocen</w:t>
      </w:r>
      <w:r w:rsidR="00B22C3B">
        <w:t>ah</w:t>
      </w:r>
      <w:r w:rsidR="006822BD">
        <w:t xml:space="preserve"> naših sogovornikov</w:t>
      </w:r>
      <w:r w:rsidR="006822BD" w:rsidRPr="0091617E">
        <w:t xml:space="preserve"> </w:t>
      </w:r>
      <w:r w:rsidRPr="0091617E">
        <w:t>novi predpisi in standardi glede čistoče in razkuževanja.</w:t>
      </w:r>
      <w:r>
        <w:t xml:space="preserve"> Pri tem </w:t>
      </w:r>
      <w:r w:rsidR="00F147F0">
        <w:t>bodo</w:t>
      </w:r>
      <w:r>
        <w:t xml:space="preserve"> hoteli verjetneje v prednosti, saj </w:t>
      </w:r>
      <w:r w:rsidR="0091617E">
        <w:t>bi</w:t>
      </w:r>
      <w:r>
        <w:t xml:space="preserve"> turisti lahko </w:t>
      </w:r>
      <w:r w:rsidR="00F147F0">
        <w:t>menili</w:t>
      </w:r>
      <w:r>
        <w:t>, da bodo ponudniki</w:t>
      </w:r>
      <w:r w:rsidR="0091617E">
        <w:t xml:space="preserve"> prenočišč po </w:t>
      </w:r>
      <w:r w:rsidR="00F147F0">
        <w:t>načelu</w:t>
      </w:r>
      <w:r>
        <w:t xml:space="preserve"> delitven</w:t>
      </w:r>
      <w:r w:rsidR="0091617E">
        <w:t>e</w:t>
      </w:r>
      <w:r>
        <w:t xml:space="preserve"> ekonomij</w:t>
      </w:r>
      <w:r w:rsidR="0091617E">
        <w:t xml:space="preserve">e </w:t>
      </w:r>
      <w:r>
        <w:t xml:space="preserve">pri zagotavljanju higienskih standardov </w:t>
      </w:r>
      <w:r w:rsidR="00F147F0">
        <w:t xml:space="preserve">manj </w:t>
      </w:r>
      <w:r>
        <w:t xml:space="preserve">dosledni. Za nekatere </w:t>
      </w:r>
      <w:r w:rsidR="00A707DD">
        <w:t xml:space="preserve">pa </w:t>
      </w:r>
      <w:r>
        <w:t xml:space="preserve">bodo morda prav ti ponudniki privlačnejši, saj omogočajo izoliranost od drugih turistov, </w:t>
      </w:r>
      <w:r w:rsidR="00F147F0">
        <w:t>čeprav</w:t>
      </w:r>
      <w:r>
        <w:t xml:space="preserve"> </w:t>
      </w:r>
      <w:r w:rsidR="00F147F0">
        <w:t xml:space="preserve">so </w:t>
      </w:r>
      <w:r>
        <w:t xml:space="preserve">lahko tudi </w:t>
      </w:r>
      <w:r w:rsidR="00F147F0">
        <w:t>namestitve</w:t>
      </w:r>
      <w:r>
        <w:t xml:space="preserve"> v večstanovanjskih stavbah tvegan</w:t>
      </w:r>
      <w:r w:rsidR="00F147F0">
        <w:t>e</w:t>
      </w:r>
      <w:r>
        <w:t xml:space="preserve">. </w:t>
      </w:r>
      <w:r w:rsidR="00F147F0">
        <w:t>Pri</w:t>
      </w:r>
      <w:r>
        <w:t xml:space="preserve"> Turizmu Ljubljana </w:t>
      </w:r>
      <w:r w:rsidR="00A707DD">
        <w:t xml:space="preserve">so </w:t>
      </w:r>
      <w:r>
        <w:t>tako ocen</w:t>
      </w:r>
      <w:r w:rsidR="00A707DD">
        <w:t>ili</w:t>
      </w:r>
      <w:r>
        <w:t xml:space="preserve">, da </w:t>
      </w:r>
      <w:r w:rsidR="00A707DD">
        <w:t>naj bi</w:t>
      </w:r>
      <w:r>
        <w:t xml:space="preserve"> nekateri hoteli v Ljubljani ostali zaprti kar </w:t>
      </w:r>
      <w:r w:rsidR="00F147F0">
        <w:t>vse</w:t>
      </w:r>
      <w:r>
        <w:t xml:space="preserve"> leto, saj </w:t>
      </w:r>
      <w:r w:rsidR="00A707DD">
        <w:t>naj bi bilo</w:t>
      </w:r>
      <w:r>
        <w:t xml:space="preserve"> povpraševanje po turističnih nočitvah na tej destinaciji prenizko. Razlika v prizadetosti hotelirjev bo tudi glede lastnine in investicijske zmožnosti – ponudniki prenočitev, ki so se za investicijo zadolžili in se jim </w:t>
      </w:r>
      <w:r w:rsidR="00F147F0">
        <w:t xml:space="preserve">pred krizo </w:t>
      </w:r>
      <w:r>
        <w:t>investicija še ni povrnila, bodo gotovo bolj prizadeti. V njihovem primeru pride lahko tudi do prerazporeditve lastnine oziroma prodaje.</w:t>
      </w:r>
    </w:p>
    <w:p w14:paraId="386AD5F3" w14:textId="77777777" w:rsidR="00F2489C" w:rsidRDefault="00F2489C" w:rsidP="00524C73">
      <w:pPr>
        <w:jc w:val="both"/>
      </w:pPr>
    </w:p>
    <w:p w14:paraId="759E9395" w14:textId="77777777" w:rsidR="005D0333" w:rsidRPr="00847002" w:rsidRDefault="005D0333" w:rsidP="00524C73">
      <w:pPr>
        <w:jc w:val="both"/>
        <w:rPr>
          <w:b/>
          <w:bCs/>
        </w:rPr>
      </w:pPr>
      <w:r w:rsidRPr="00847002">
        <w:t>Glede razli</w:t>
      </w:r>
      <w:r w:rsidR="008C0AC1">
        <w:t>čnega</w:t>
      </w:r>
      <w:r w:rsidRPr="00847002">
        <w:t xml:space="preserve"> vpliva krize na zasebni in javni sektor </w:t>
      </w:r>
      <w:r w:rsidR="00A707DD" w:rsidRPr="00847002">
        <w:t xml:space="preserve">naj bi po mnenju deležnikov oba </w:t>
      </w:r>
      <w:r w:rsidRPr="00847002">
        <w:t xml:space="preserve">čutila posledice. </w:t>
      </w:r>
      <w:r w:rsidR="00A707DD" w:rsidRPr="00847002">
        <w:t>Javni</w:t>
      </w:r>
      <w:r w:rsidRPr="00847002">
        <w:t xml:space="preserve"> sektor </w:t>
      </w:r>
      <w:r w:rsidR="00A707DD" w:rsidRPr="00847002">
        <w:t xml:space="preserve">naj bi </w:t>
      </w:r>
      <w:r w:rsidRPr="00847002">
        <w:t xml:space="preserve">zaradi sistema javnega financiranja </w:t>
      </w:r>
      <w:r w:rsidR="00A707DD" w:rsidRPr="00847002">
        <w:t xml:space="preserve">sicer </w:t>
      </w:r>
      <w:r w:rsidRPr="00847002">
        <w:t xml:space="preserve">trpel manj in </w:t>
      </w:r>
      <w:r w:rsidR="00B22C3B">
        <w:t>krajši</w:t>
      </w:r>
      <w:r w:rsidRPr="00847002">
        <w:t xml:space="preserve"> čas</w:t>
      </w:r>
      <w:r w:rsidR="00A707DD" w:rsidRPr="00847002">
        <w:t>, vendar pa vanj</w:t>
      </w:r>
      <w:r w:rsidRPr="00847002">
        <w:t xml:space="preserve"> spadajo</w:t>
      </w:r>
      <w:r w:rsidR="00A707DD" w:rsidRPr="00847002">
        <w:t xml:space="preserve"> tudi </w:t>
      </w:r>
      <w:r w:rsidRPr="00847002">
        <w:t xml:space="preserve">kulturne ustanove in turistične znamenitosti, ki so bile v času karantene za obiskovalce </w:t>
      </w:r>
      <w:r w:rsidR="00B22C3B" w:rsidRPr="00847002">
        <w:t>zaprte</w:t>
      </w:r>
      <w:r w:rsidR="00B22C3B">
        <w:t xml:space="preserve"> in je njihovo</w:t>
      </w:r>
      <w:r w:rsidRPr="00847002">
        <w:t xml:space="preserve"> število tudi </w:t>
      </w:r>
      <w:r w:rsidR="008C0AC1">
        <w:t>z</w:t>
      </w:r>
      <w:r w:rsidRPr="00847002">
        <w:t>daj nižje</w:t>
      </w:r>
      <w:r w:rsidR="00847002" w:rsidRPr="00847002">
        <w:t xml:space="preserve">, </w:t>
      </w:r>
      <w:r w:rsidR="00B22C3B">
        <w:t xml:space="preserve">ob tem, da </w:t>
      </w:r>
      <w:r w:rsidR="00847002" w:rsidRPr="00847002">
        <w:t>slovenska vlada kulturne</w:t>
      </w:r>
      <w:r w:rsidR="008C0AC1">
        <w:t>mu</w:t>
      </w:r>
      <w:r w:rsidR="00847002" w:rsidRPr="00847002">
        <w:t xml:space="preserve"> sektorj</w:t>
      </w:r>
      <w:r w:rsidR="008C0AC1">
        <w:t>u</w:t>
      </w:r>
      <w:r w:rsidR="00847002" w:rsidRPr="00847002">
        <w:t xml:space="preserve"> z ukrepi v letu 2020 ni posebej </w:t>
      </w:r>
      <w:r w:rsidR="008C0AC1">
        <w:t>pomagala</w:t>
      </w:r>
      <w:r w:rsidR="00847002" w:rsidRPr="00847002">
        <w:t xml:space="preserve">. </w:t>
      </w:r>
      <w:r w:rsidRPr="00847002">
        <w:t xml:space="preserve">Razlika v prizadetosti bo tudi med manjšimi in večjimi ponudniki, pri čemer </w:t>
      </w:r>
      <w:r w:rsidR="00847002">
        <w:t>naj bi bili</w:t>
      </w:r>
      <w:r w:rsidRPr="00847002">
        <w:t xml:space="preserve"> po mnenju deležnikov na udaru predvsem manjši ponudniki in tisti, ki imajo turizem </w:t>
      </w:r>
      <w:r w:rsidR="00B22C3B">
        <w:t>kot</w:t>
      </w:r>
      <w:r w:rsidRPr="00847002">
        <w:t xml:space="preserve"> dopolnilno ponudbo. </w:t>
      </w:r>
    </w:p>
    <w:p w14:paraId="5F909FD5" w14:textId="77777777" w:rsidR="00241D15" w:rsidRDefault="00241D15" w:rsidP="00524C73">
      <w:pPr>
        <w:jc w:val="both"/>
      </w:pPr>
    </w:p>
    <w:p w14:paraId="4A508D03" w14:textId="77777777" w:rsidR="007D2C6F" w:rsidRDefault="00A707DD" w:rsidP="00524C73">
      <w:pPr>
        <w:jc w:val="both"/>
      </w:pPr>
      <w:r>
        <w:t xml:space="preserve">Preglednica 3: Posledice pandemije </w:t>
      </w:r>
      <w:r w:rsidR="008C0AC1">
        <w:t>z</w:t>
      </w:r>
      <w:r>
        <w:t>a različne deležnike v turizmu in načini njihove prilagoditve</w:t>
      </w:r>
    </w:p>
    <w:tbl>
      <w:tblPr>
        <w:tblW w:w="5000" w:type="pct"/>
        <w:tblBorders>
          <w:top w:val="single" w:sz="8" w:space="0" w:color="A5A5A5"/>
          <w:left w:val="single" w:sz="8" w:space="0" w:color="A5A5A5"/>
          <w:bottom w:val="single" w:sz="8" w:space="0" w:color="A5A5A5"/>
          <w:right w:val="single" w:sz="8" w:space="0" w:color="A5A5A5"/>
        </w:tblBorders>
        <w:tblLook w:val="04A0" w:firstRow="1" w:lastRow="0" w:firstColumn="1" w:lastColumn="0" w:noHBand="0" w:noVBand="1"/>
      </w:tblPr>
      <w:tblGrid>
        <w:gridCol w:w="1374"/>
        <w:gridCol w:w="2157"/>
        <w:gridCol w:w="2461"/>
        <w:gridCol w:w="435"/>
        <w:gridCol w:w="2426"/>
        <w:gridCol w:w="435"/>
      </w:tblGrid>
      <w:tr w:rsidR="006A69EC" w:rsidRPr="006A69EC" w14:paraId="3593EAF0" w14:textId="77777777" w:rsidTr="00D00F5F">
        <w:tc>
          <w:tcPr>
            <w:tcW w:w="740" w:type="pct"/>
            <w:tcBorders>
              <w:top w:val="single" w:sz="4" w:space="0" w:color="auto"/>
              <w:left w:val="nil"/>
              <w:bottom w:val="single" w:sz="4" w:space="0" w:color="auto"/>
            </w:tcBorders>
            <w:shd w:val="clear" w:color="auto" w:fill="FFFFFF"/>
          </w:tcPr>
          <w:p w14:paraId="0F3E95BE" w14:textId="77777777" w:rsidR="006A69EC" w:rsidRPr="006A69EC" w:rsidRDefault="006A69EC" w:rsidP="006A69EC">
            <w:pPr>
              <w:rPr>
                <w:b/>
                <w:bCs/>
                <w:color w:val="000000"/>
                <w:sz w:val="18"/>
                <w:szCs w:val="18"/>
              </w:rPr>
            </w:pPr>
            <w:r w:rsidRPr="006A69EC">
              <w:rPr>
                <w:b/>
                <w:bCs/>
                <w:color w:val="000000"/>
                <w:sz w:val="18"/>
                <w:szCs w:val="18"/>
              </w:rPr>
              <w:t>Deležnik</w:t>
            </w:r>
          </w:p>
        </w:tc>
        <w:tc>
          <w:tcPr>
            <w:tcW w:w="1161" w:type="pct"/>
            <w:tcBorders>
              <w:top w:val="single" w:sz="4" w:space="0" w:color="auto"/>
              <w:bottom w:val="single" w:sz="4" w:space="0" w:color="auto"/>
            </w:tcBorders>
            <w:shd w:val="clear" w:color="auto" w:fill="FFFFFF"/>
          </w:tcPr>
          <w:p w14:paraId="6F0351D8" w14:textId="77777777" w:rsidR="006A69EC" w:rsidRPr="006A69EC" w:rsidRDefault="006A69EC" w:rsidP="006A69EC">
            <w:pPr>
              <w:rPr>
                <w:b/>
                <w:bCs/>
                <w:color w:val="000000"/>
                <w:sz w:val="18"/>
                <w:szCs w:val="18"/>
              </w:rPr>
            </w:pPr>
            <w:r w:rsidRPr="006A69EC">
              <w:rPr>
                <w:b/>
                <w:bCs/>
                <w:color w:val="000000"/>
                <w:sz w:val="18"/>
                <w:szCs w:val="18"/>
              </w:rPr>
              <w:t>Posledice</w:t>
            </w:r>
          </w:p>
        </w:tc>
        <w:tc>
          <w:tcPr>
            <w:tcW w:w="1559" w:type="pct"/>
            <w:gridSpan w:val="2"/>
            <w:tcBorders>
              <w:top w:val="single" w:sz="4" w:space="0" w:color="auto"/>
              <w:bottom w:val="single" w:sz="4" w:space="0" w:color="auto"/>
              <w:right w:val="nil"/>
            </w:tcBorders>
            <w:shd w:val="clear" w:color="auto" w:fill="FFFFFF"/>
          </w:tcPr>
          <w:p w14:paraId="6D67B1AB" w14:textId="77777777" w:rsidR="006A69EC" w:rsidRPr="006A69EC" w:rsidRDefault="006A69EC" w:rsidP="006A69EC">
            <w:pPr>
              <w:rPr>
                <w:b/>
                <w:bCs/>
                <w:color w:val="000000"/>
                <w:sz w:val="18"/>
                <w:szCs w:val="18"/>
              </w:rPr>
            </w:pPr>
            <w:r w:rsidRPr="006A69EC">
              <w:rPr>
                <w:b/>
                <w:bCs/>
                <w:color w:val="000000"/>
                <w:sz w:val="18"/>
                <w:szCs w:val="18"/>
              </w:rPr>
              <w:t xml:space="preserve">Prilagoditve                                               </w:t>
            </w:r>
          </w:p>
        </w:tc>
        <w:tc>
          <w:tcPr>
            <w:tcW w:w="1540" w:type="pct"/>
            <w:gridSpan w:val="2"/>
            <w:tcBorders>
              <w:top w:val="single" w:sz="4" w:space="0" w:color="auto"/>
              <w:bottom w:val="single" w:sz="4" w:space="0" w:color="auto"/>
              <w:right w:val="nil"/>
            </w:tcBorders>
            <w:shd w:val="clear" w:color="auto" w:fill="FFFFFF"/>
          </w:tcPr>
          <w:p w14:paraId="3E17E408" w14:textId="77777777" w:rsidR="006A69EC" w:rsidRPr="006A69EC" w:rsidRDefault="006A69EC" w:rsidP="00524C73">
            <w:pPr>
              <w:jc w:val="both"/>
              <w:rPr>
                <w:b/>
                <w:bCs/>
                <w:color w:val="000000"/>
                <w:sz w:val="18"/>
                <w:szCs w:val="18"/>
              </w:rPr>
            </w:pPr>
            <w:r w:rsidRPr="006A69EC">
              <w:rPr>
                <w:b/>
                <w:bCs/>
                <w:color w:val="000000"/>
                <w:sz w:val="18"/>
                <w:szCs w:val="18"/>
              </w:rPr>
              <w:t xml:space="preserve">Vpliv    </w:t>
            </w:r>
          </w:p>
        </w:tc>
      </w:tr>
      <w:tr w:rsidR="00D00F5F" w:rsidRPr="00FC70CC" w14:paraId="4774D51B" w14:textId="77777777" w:rsidTr="00D00F5F">
        <w:trPr>
          <w:gridAfter w:val="1"/>
          <w:wAfter w:w="234" w:type="pct"/>
        </w:trPr>
        <w:tc>
          <w:tcPr>
            <w:tcW w:w="740" w:type="pct"/>
            <w:tcBorders>
              <w:top w:val="nil"/>
              <w:left w:val="nil"/>
              <w:bottom w:val="single" w:sz="2" w:space="0" w:color="D6D5D5"/>
            </w:tcBorders>
            <w:shd w:val="clear" w:color="auto" w:fill="auto"/>
          </w:tcPr>
          <w:p w14:paraId="06A8BF79" w14:textId="77777777" w:rsidR="00D00F5F" w:rsidRPr="006A69EC" w:rsidRDefault="008C0AC1" w:rsidP="006A69EC">
            <w:pPr>
              <w:rPr>
                <w:sz w:val="18"/>
                <w:szCs w:val="18"/>
              </w:rPr>
            </w:pPr>
            <w:r>
              <w:rPr>
                <w:sz w:val="18"/>
                <w:szCs w:val="18"/>
              </w:rPr>
              <w:t>t</w:t>
            </w:r>
            <w:r w:rsidR="00D00F5F" w:rsidRPr="006A69EC">
              <w:rPr>
                <w:sz w:val="18"/>
                <w:szCs w:val="18"/>
              </w:rPr>
              <w:t>uristične agencije, posredniki storitev</w:t>
            </w:r>
          </w:p>
        </w:tc>
        <w:tc>
          <w:tcPr>
            <w:tcW w:w="1161" w:type="pct"/>
            <w:tcBorders>
              <w:top w:val="nil"/>
              <w:bottom w:val="single" w:sz="2" w:space="0" w:color="D6D5D5"/>
            </w:tcBorders>
            <w:shd w:val="clear" w:color="auto" w:fill="auto"/>
          </w:tcPr>
          <w:p w14:paraId="12C646F9" w14:textId="77777777" w:rsidR="00D00F5F" w:rsidRPr="00FC70CC" w:rsidRDefault="008C0AC1" w:rsidP="006A69EC">
            <w:pPr>
              <w:rPr>
                <w:sz w:val="18"/>
                <w:szCs w:val="18"/>
              </w:rPr>
            </w:pPr>
            <w:r w:rsidRPr="00FC70CC">
              <w:rPr>
                <w:sz w:val="18"/>
                <w:szCs w:val="18"/>
              </w:rPr>
              <w:t>manj prometa, manj potrošnikov</w:t>
            </w:r>
          </w:p>
        </w:tc>
        <w:tc>
          <w:tcPr>
            <w:tcW w:w="1325" w:type="pct"/>
            <w:tcBorders>
              <w:top w:val="nil"/>
              <w:bottom w:val="single" w:sz="2" w:space="0" w:color="D6D5D5"/>
            </w:tcBorders>
            <w:shd w:val="clear" w:color="auto" w:fill="auto"/>
          </w:tcPr>
          <w:p w14:paraId="5B9D72E8" w14:textId="77777777" w:rsidR="00D00F5F" w:rsidRPr="00FC70CC" w:rsidRDefault="008C0AC1" w:rsidP="006A69EC">
            <w:pPr>
              <w:rPr>
                <w:sz w:val="18"/>
                <w:szCs w:val="18"/>
              </w:rPr>
            </w:pPr>
            <w:r w:rsidRPr="00FC70CC">
              <w:rPr>
                <w:sz w:val="18"/>
                <w:szCs w:val="18"/>
              </w:rPr>
              <w:t>sprememba prodajne ponudbe</w:t>
            </w:r>
          </w:p>
        </w:tc>
        <w:tc>
          <w:tcPr>
            <w:tcW w:w="1540" w:type="pct"/>
            <w:gridSpan w:val="2"/>
            <w:tcBorders>
              <w:top w:val="nil"/>
              <w:bottom w:val="nil"/>
              <w:right w:val="nil"/>
            </w:tcBorders>
            <w:shd w:val="clear" w:color="auto" w:fill="auto"/>
          </w:tcPr>
          <w:p w14:paraId="424E0DD1" w14:textId="77777777" w:rsidR="00D00F5F" w:rsidRPr="00FC70CC" w:rsidRDefault="008C0AC1" w:rsidP="00D00F5F">
            <w:pPr>
              <w:jc w:val="both"/>
              <w:rPr>
                <w:b/>
                <w:bCs/>
                <w:color w:val="FFFFFF"/>
                <w:sz w:val="18"/>
                <w:szCs w:val="18"/>
              </w:rPr>
            </w:pPr>
            <w:r w:rsidRPr="00D00F5F">
              <w:rPr>
                <w:bCs/>
                <w:sz w:val="18"/>
                <w:szCs w:val="18"/>
              </w:rPr>
              <w:t>največji</w:t>
            </w:r>
          </w:p>
        </w:tc>
      </w:tr>
      <w:tr w:rsidR="00D00F5F" w:rsidRPr="00FC70CC" w14:paraId="4756206E" w14:textId="77777777" w:rsidTr="00D00F5F">
        <w:trPr>
          <w:gridAfter w:val="1"/>
          <w:wAfter w:w="234" w:type="pct"/>
        </w:trPr>
        <w:tc>
          <w:tcPr>
            <w:tcW w:w="740" w:type="pct"/>
            <w:tcBorders>
              <w:top w:val="single" w:sz="2" w:space="0" w:color="D6D5D5"/>
              <w:left w:val="nil"/>
              <w:bottom w:val="nil"/>
            </w:tcBorders>
            <w:shd w:val="clear" w:color="auto" w:fill="auto"/>
          </w:tcPr>
          <w:p w14:paraId="68203FE7" w14:textId="77777777" w:rsidR="00D00F5F" w:rsidRPr="006A69EC" w:rsidRDefault="008C0AC1" w:rsidP="00D00F5F">
            <w:pPr>
              <w:rPr>
                <w:sz w:val="18"/>
                <w:szCs w:val="18"/>
              </w:rPr>
            </w:pPr>
            <w:r>
              <w:rPr>
                <w:sz w:val="18"/>
                <w:szCs w:val="18"/>
              </w:rPr>
              <w:t>o</w:t>
            </w:r>
            <w:r w:rsidR="00D00F5F" w:rsidRPr="006A69EC">
              <w:rPr>
                <w:sz w:val="18"/>
                <w:szCs w:val="18"/>
              </w:rPr>
              <w:t>rganizatorji dogodkov</w:t>
            </w:r>
          </w:p>
        </w:tc>
        <w:tc>
          <w:tcPr>
            <w:tcW w:w="1161" w:type="pct"/>
            <w:tcBorders>
              <w:top w:val="single" w:sz="2" w:space="0" w:color="D6D5D5"/>
              <w:bottom w:val="nil"/>
            </w:tcBorders>
            <w:shd w:val="clear" w:color="auto" w:fill="auto"/>
          </w:tcPr>
          <w:p w14:paraId="38406B9E" w14:textId="77777777" w:rsidR="00D00F5F" w:rsidRPr="00FC70CC" w:rsidRDefault="008C0AC1" w:rsidP="00D00F5F">
            <w:pPr>
              <w:rPr>
                <w:sz w:val="18"/>
                <w:szCs w:val="18"/>
              </w:rPr>
            </w:pPr>
            <w:r w:rsidRPr="00FC70CC">
              <w:rPr>
                <w:sz w:val="18"/>
                <w:szCs w:val="18"/>
              </w:rPr>
              <w:t>odpovedi dogodkov</w:t>
            </w:r>
          </w:p>
        </w:tc>
        <w:tc>
          <w:tcPr>
            <w:tcW w:w="1325" w:type="pct"/>
            <w:tcBorders>
              <w:top w:val="single" w:sz="2" w:space="0" w:color="D6D5D5"/>
              <w:bottom w:val="nil"/>
            </w:tcBorders>
            <w:shd w:val="clear" w:color="auto" w:fill="auto"/>
          </w:tcPr>
          <w:p w14:paraId="1A6D590D" w14:textId="77777777" w:rsidR="00D00F5F" w:rsidRPr="00FC70CC" w:rsidRDefault="008C0AC1" w:rsidP="00D00F5F">
            <w:pPr>
              <w:rPr>
                <w:sz w:val="18"/>
                <w:szCs w:val="18"/>
              </w:rPr>
            </w:pPr>
            <w:r w:rsidRPr="00FC70CC">
              <w:rPr>
                <w:sz w:val="18"/>
                <w:szCs w:val="18"/>
              </w:rPr>
              <w:t>prestavitev dogodkov v leto 2021</w:t>
            </w:r>
          </w:p>
          <w:p w14:paraId="6FFE1A97" w14:textId="77777777" w:rsidR="00D00F5F" w:rsidRPr="00FC70CC" w:rsidRDefault="008C0AC1" w:rsidP="00D00F5F">
            <w:pPr>
              <w:rPr>
                <w:sz w:val="18"/>
                <w:szCs w:val="18"/>
              </w:rPr>
            </w:pPr>
            <w:r w:rsidRPr="00FC70CC">
              <w:rPr>
                <w:sz w:val="18"/>
                <w:szCs w:val="18"/>
              </w:rPr>
              <w:t>vavčerji v vrednosti kupljenih vstopnic</w:t>
            </w:r>
          </w:p>
          <w:p w14:paraId="024F0F04" w14:textId="77777777" w:rsidR="00D00F5F" w:rsidRPr="00FC70CC" w:rsidRDefault="008C0AC1" w:rsidP="00D00F5F">
            <w:pPr>
              <w:rPr>
                <w:sz w:val="18"/>
                <w:szCs w:val="18"/>
              </w:rPr>
            </w:pPr>
            <w:r w:rsidRPr="00FC70CC">
              <w:rPr>
                <w:sz w:val="18"/>
                <w:szCs w:val="18"/>
              </w:rPr>
              <w:t>poslovni modeli s spletno ponudbo</w:t>
            </w:r>
          </w:p>
        </w:tc>
        <w:tc>
          <w:tcPr>
            <w:tcW w:w="1540" w:type="pct"/>
            <w:gridSpan w:val="2"/>
            <w:tcBorders>
              <w:top w:val="nil"/>
              <w:bottom w:val="nil"/>
              <w:right w:val="nil"/>
            </w:tcBorders>
            <w:shd w:val="clear" w:color="auto" w:fill="auto"/>
          </w:tcPr>
          <w:p w14:paraId="2DFFBF2E" w14:textId="77777777" w:rsidR="00D00F5F" w:rsidRPr="00D00F5F" w:rsidRDefault="00D00F5F" w:rsidP="00D00F5F">
            <w:pPr>
              <w:jc w:val="both"/>
              <w:rPr>
                <w:bCs/>
                <w:sz w:val="18"/>
                <w:szCs w:val="18"/>
              </w:rPr>
            </w:pPr>
          </w:p>
        </w:tc>
      </w:tr>
      <w:tr w:rsidR="00D00F5F" w:rsidRPr="00FC70CC" w14:paraId="7876EB39" w14:textId="77777777" w:rsidTr="00D00F5F">
        <w:trPr>
          <w:gridAfter w:val="1"/>
          <w:wAfter w:w="234" w:type="pct"/>
        </w:trPr>
        <w:tc>
          <w:tcPr>
            <w:tcW w:w="740" w:type="pct"/>
            <w:tcBorders>
              <w:top w:val="single" w:sz="2" w:space="0" w:color="D6D5D5"/>
              <w:left w:val="nil"/>
              <w:bottom w:val="nil"/>
            </w:tcBorders>
            <w:shd w:val="clear" w:color="auto" w:fill="auto"/>
          </w:tcPr>
          <w:p w14:paraId="4E26E8D6" w14:textId="77777777" w:rsidR="00D00F5F" w:rsidRPr="006A69EC" w:rsidRDefault="008C0AC1" w:rsidP="00D00F5F">
            <w:pPr>
              <w:rPr>
                <w:sz w:val="18"/>
                <w:szCs w:val="18"/>
              </w:rPr>
            </w:pPr>
            <w:r>
              <w:rPr>
                <w:sz w:val="18"/>
                <w:szCs w:val="18"/>
              </w:rPr>
              <w:t>k</w:t>
            </w:r>
            <w:r w:rsidR="00D00F5F" w:rsidRPr="006A69EC">
              <w:rPr>
                <w:sz w:val="18"/>
                <w:szCs w:val="18"/>
              </w:rPr>
              <w:t>ongresni turizem</w:t>
            </w:r>
          </w:p>
        </w:tc>
        <w:tc>
          <w:tcPr>
            <w:tcW w:w="1161" w:type="pct"/>
            <w:tcBorders>
              <w:top w:val="single" w:sz="2" w:space="0" w:color="D6D5D5"/>
              <w:bottom w:val="nil"/>
            </w:tcBorders>
            <w:shd w:val="clear" w:color="auto" w:fill="auto"/>
          </w:tcPr>
          <w:p w14:paraId="45BF4185" w14:textId="77777777" w:rsidR="00D00F5F" w:rsidRPr="00FC70CC" w:rsidRDefault="008C0AC1" w:rsidP="00D00F5F">
            <w:pPr>
              <w:rPr>
                <w:sz w:val="18"/>
                <w:szCs w:val="18"/>
              </w:rPr>
            </w:pPr>
            <w:r w:rsidRPr="00FC70CC">
              <w:rPr>
                <w:sz w:val="18"/>
                <w:szCs w:val="18"/>
              </w:rPr>
              <w:t>odpovedi dogodkov</w:t>
            </w:r>
          </w:p>
        </w:tc>
        <w:tc>
          <w:tcPr>
            <w:tcW w:w="1325" w:type="pct"/>
            <w:tcBorders>
              <w:top w:val="single" w:sz="2" w:space="0" w:color="D6D5D5"/>
              <w:bottom w:val="nil"/>
            </w:tcBorders>
            <w:shd w:val="clear" w:color="auto" w:fill="auto"/>
          </w:tcPr>
          <w:p w14:paraId="554154BF" w14:textId="77777777" w:rsidR="00D00F5F" w:rsidRPr="00FC70CC" w:rsidRDefault="008C0AC1" w:rsidP="00D00F5F">
            <w:pPr>
              <w:rPr>
                <w:sz w:val="18"/>
                <w:szCs w:val="18"/>
              </w:rPr>
            </w:pPr>
            <w:r w:rsidRPr="00FC70CC">
              <w:rPr>
                <w:sz w:val="18"/>
                <w:szCs w:val="18"/>
              </w:rPr>
              <w:t>organizacija spletnih dogodkov</w:t>
            </w:r>
          </w:p>
        </w:tc>
        <w:tc>
          <w:tcPr>
            <w:tcW w:w="1540" w:type="pct"/>
            <w:gridSpan w:val="2"/>
            <w:tcBorders>
              <w:top w:val="nil"/>
              <w:bottom w:val="nil"/>
              <w:right w:val="nil"/>
            </w:tcBorders>
            <w:shd w:val="clear" w:color="auto" w:fill="auto"/>
          </w:tcPr>
          <w:p w14:paraId="465CFD87" w14:textId="77777777" w:rsidR="00D00F5F" w:rsidRPr="00D00F5F" w:rsidRDefault="00D00F5F" w:rsidP="00D00F5F">
            <w:pPr>
              <w:jc w:val="both"/>
              <w:rPr>
                <w:bCs/>
                <w:sz w:val="18"/>
                <w:szCs w:val="18"/>
              </w:rPr>
            </w:pPr>
          </w:p>
        </w:tc>
      </w:tr>
      <w:tr w:rsidR="00D00F5F" w:rsidRPr="00FC70CC" w14:paraId="4F6833BB" w14:textId="77777777" w:rsidTr="00D00F5F">
        <w:trPr>
          <w:gridAfter w:val="1"/>
          <w:wAfter w:w="234" w:type="pct"/>
        </w:trPr>
        <w:tc>
          <w:tcPr>
            <w:tcW w:w="740" w:type="pct"/>
            <w:tcBorders>
              <w:top w:val="single" w:sz="4" w:space="0" w:color="auto"/>
              <w:left w:val="nil"/>
              <w:bottom w:val="single" w:sz="2" w:space="0" w:color="D6D5D5"/>
            </w:tcBorders>
            <w:shd w:val="clear" w:color="auto" w:fill="auto"/>
          </w:tcPr>
          <w:p w14:paraId="052AD8FB" w14:textId="77777777" w:rsidR="00D00F5F" w:rsidRPr="006A69EC" w:rsidRDefault="008C0AC1" w:rsidP="00D00F5F">
            <w:pPr>
              <w:rPr>
                <w:sz w:val="18"/>
                <w:szCs w:val="18"/>
              </w:rPr>
            </w:pPr>
            <w:r>
              <w:rPr>
                <w:sz w:val="18"/>
                <w:szCs w:val="18"/>
              </w:rPr>
              <w:t>t</w:t>
            </w:r>
            <w:r w:rsidR="00D00F5F" w:rsidRPr="006A69EC">
              <w:rPr>
                <w:sz w:val="18"/>
                <w:szCs w:val="18"/>
              </w:rPr>
              <w:t>uristične znamenitosti</w:t>
            </w:r>
          </w:p>
        </w:tc>
        <w:tc>
          <w:tcPr>
            <w:tcW w:w="1161" w:type="pct"/>
            <w:tcBorders>
              <w:top w:val="single" w:sz="4" w:space="0" w:color="auto"/>
              <w:bottom w:val="single" w:sz="2" w:space="0" w:color="D6D5D5"/>
            </w:tcBorders>
            <w:shd w:val="clear" w:color="auto" w:fill="auto"/>
          </w:tcPr>
          <w:p w14:paraId="57D2BE9E" w14:textId="77777777" w:rsidR="00D00F5F" w:rsidRPr="00FC70CC" w:rsidRDefault="008C0AC1" w:rsidP="00D00F5F">
            <w:pPr>
              <w:rPr>
                <w:sz w:val="18"/>
                <w:szCs w:val="18"/>
              </w:rPr>
            </w:pPr>
            <w:r w:rsidRPr="00FC70CC">
              <w:rPr>
                <w:sz w:val="18"/>
                <w:szCs w:val="18"/>
              </w:rPr>
              <w:t>zaprte, brez obiskovalcev</w:t>
            </w:r>
          </w:p>
        </w:tc>
        <w:tc>
          <w:tcPr>
            <w:tcW w:w="1325" w:type="pct"/>
            <w:tcBorders>
              <w:top w:val="single" w:sz="4" w:space="0" w:color="auto"/>
              <w:bottom w:val="single" w:sz="2" w:space="0" w:color="D6D5D5"/>
            </w:tcBorders>
            <w:shd w:val="clear" w:color="auto" w:fill="auto"/>
          </w:tcPr>
          <w:p w14:paraId="4AE79E65" w14:textId="77777777" w:rsidR="00D00F5F" w:rsidRPr="00FC70CC" w:rsidRDefault="008C0AC1" w:rsidP="00D00F5F">
            <w:pPr>
              <w:rPr>
                <w:sz w:val="18"/>
                <w:szCs w:val="18"/>
              </w:rPr>
            </w:pPr>
            <w:r w:rsidRPr="00FC70CC">
              <w:rPr>
                <w:sz w:val="18"/>
                <w:szCs w:val="18"/>
              </w:rPr>
              <w:t>nova ponudba, nove vstopnice, popusti</w:t>
            </w:r>
          </w:p>
        </w:tc>
        <w:tc>
          <w:tcPr>
            <w:tcW w:w="1540" w:type="pct"/>
            <w:gridSpan w:val="2"/>
            <w:tcBorders>
              <w:top w:val="single" w:sz="4" w:space="0" w:color="auto"/>
              <w:bottom w:val="nil"/>
              <w:right w:val="nil"/>
            </w:tcBorders>
            <w:shd w:val="clear" w:color="auto" w:fill="auto"/>
          </w:tcPr>
          <w:p w14:paraId="32B47138" w14:textId="77777777" w:rsidR="00D00F5F" w:rsidRPr="00D00F5F" w:rsidRDefault="008C0AC1" w:rsidP="00D00F5F">
            <w:pPr>
              <w:jc w:val="both"/>
              <w:rPr>
                <w:bCs/>
                <w:sz w:val="18"/>
                <w:szCs w:val="18"/>
              </w:rPr>
            </w:pPr>
            <w:r w:rsidRPr="00D00F5F">
              <w:rPr>
                <w:bCs/>
                <w:sz w:val="18"/>
                <w:szCs w:val="18"/>
              </w:rPr>
              <w:t>večji</w:t>
            </w:r>
          </w:p>
        </w:tc>
      </w:tr>
      <w:tr w:rsidR="00D00F5F" w:rsidRPr="00FC70CC" w14:paraId="7C0A45CC" w14:textId="77777777" w:rsidTr="00D00F5F">
        <w:trPr>
          <w:gridAfter w:val="1"/>
          <w:wAfter w:w="234" w:type="pct"/>
        </w:trPr>
        <w:tc>
          <w:tcPr>
            <w:tcW w:w="740" w:type="pct"/>
            <w:tcBorders>
              <w:top w:val="single" w:sz="2" w:space="0" w:color="D6D5D5"/>
              <w:left w:val="nil"/>
              <w:bottom w:val="single" w:sz="2" w:space="0" w:color="D6D5D5"/>
            </w:tcBorders>
            <w:shd w:val="clear" w:color="auto" w:fill="auto"/>
          </w:tcPr>
          <w:p w14:paraId="6B956439" w14:textId="77777777" w:rsidR="00D00F5F" w:rsidRPr="006A69EC" w:rsidRDefault="008C0AC1" w:rsidP="00D00F5F">
            <w:pPr>
              <w:rPr>
                <w:sz w:val="18"/>
                <w:szCs w:val="18"/>
              </w:rPr>
            </w:pPr>
            <w:r>
              <w:rPr>
                <w:sz w:val="18"/>
                <w:szCs w:val="18"/>
              </w:rPr>
              <w:t>k</w:t>
            </w:r>
            <w:r w:rsidR="00D00F5F" w:rsidRPr="006A69EC">
              <w:rPr>
                <w:sz w:val="18"/>
                <w:szCs w:val="18"/>
              </w:rPr>
              <w:t>ulturne ustanove</w:t>
            </w:r>
          </w:p>
        </w:tc>
        <w:tc>
          <w:tcPr>
            <w:tcW w:w="1161" w:type="pct"/>
            <w:tcBorders>
              <w:top w:val="single" w:sz="2" w:space="0" w:color="D6D5D5"/>
              <w:bottom w:val="single" w:sz="2" w:space="0" w:color="D6D5D5"/>
            </w:tcBorders>
            <w:shd w:val="clear" w:color="auto" w:fill="auto"/>
          </w:tcPr>
          <w:p w14:paraId="5D32CFFF" w14:textId="77777777" w:rsidR="00D00F5F" w:rsidRPr="00FC70CC" w:rsidRDefault="008C0AC1" w:rsidP="00D00F5F">
            <w:pPr>
              <w:rPr>
                <w:sz w:val="18"/>
                <w:szCs w:val="18"/>
              </w:rPr>
            </w:pPr>
            <w:r w:rsidRPr="00FC70CC">
              <w:rPr>
                <w:sz w:val="18"/>
                <w:szCs w:val="18"/>
              </w:rPr>
              <w:t>zaprte, brez obiskovalcev</w:t>
            </w:r>
          </w:p>
        </w:tc>
        <w:tc>
          <w:tcPr>
            <w:tcW w:w="1325" w:type="pct"/>
            <w:tcBorders>
              <w:top w:val="single" w:sz="2" w:space="0" w:color="D6D5D5"/>
              <w:bottom w:val="single" w:sz="2" w:space="0" w:color="D6D5D5"/>
            </w:tcBorders>
            <w:shd w:val="clear" w:color="auto" w:fill="auto"/>
          </w:tcPr>
          <w:p w14:paraId="01625C0E" w14:textId="77777777" w:rsidR="00D00F5F" w:rsidRPr="00FC70CC" w:rsidRDefault="008C0AC1" w:rsidP="00D00F5F">
            <w:pPr>
              <w:rPr>
                <w:sz w:val="18"/>
                <w:szCs w:val="18"/>
              </w:rPr>
            </w:pPr>
            <w:r w:rsidRPr="00FC70CC">
              <w:rPr>
                <w:sz w:val="18"/>
                <w:szCs w:val="18"/>
              </w:rPr>
              <w:t>oblikovanje nove ponudbe (splet)</w:t>
            </w:r>
          </w:p>
        </w:tc>
        <w:tc>
          <w:tcPr>
            <w:tcW w:w="1540" w:type="pct"/>
            <w:gridSpan w:val="2"/>
            <w:tcBorders>
              <w:top w:val="nil"/>
              <w:bottom w:val="nil"/>
              <w:right w:val="nil"/>
            </w:tcBorders>
            <w:shd w:val="clear" w:color="auto" w:fill="auto"/>
          </w:tcPr>
          <w:p w14:paraId="35724693" w14:textId="77777777" w:rsidR="00D00F5F" w:rsidRPr="00D00F5F" w:rsidRDefault="00D00F5F" w:rsidP="00D00F5F">
            <w:pPr>
              <w:jc w:val="both"/>
              <w:rPr>
                <w:bCs/>
                <w:sz w:val="18"/>
                <w:szCs w:val="18"/>
              </w:rPr>
            </w:pPr>
          </w:p>
        </w:tc>
      </w:tr>
      <w:tr w:rsidR="00D00F5F" w:rsidRPr="00FC70CC" w14:paraId="73F565E4" w14:textId="77777777" w:rsidTr="00873EC1">
        <w:trPr>
          <w:gridAfter w:val="1"/>
          <w:wAfter w:w="234" w:type="pct"/>
          <w:trHeight w:val="507"/>
        </w:trPr>
        <w:tc>
          <w:tcPr>
            <w:tcW w:w="740" w:type="pct"/>
            <w:tcBorders>
              <w:top w:val="single" w:sz="2" w:space="0" w:color="D6D5D5"/>
              <w:left w:val="nil"/>
              <w:bottom w:val="single" w:sz="4" w:space="0" w:color="auto"/>
            </w:tcBorders>
            <w:shd w:val="clear" w:color="auto" w:fill="auto"/>
          </w:tcPr>
          <w:p w14:paraId="3124AAF5" w14:textId="77777777" w:rsidR="00D00F5F" w:rsidRPr="006A69EC" w:rsidRDefault="008C0AC1" w:rsidP="00D00F5F">
            <w:pPr>
              <w:rPr>
                <w:sz w:val="18"/>
                <w:szCs w:val="18"/>
              </w:rPr>
            </w:pPr>
            <w:r>
              <w:rPr>
                <w:sz w:val="18"/>
                <w:szCs w:val="18"/>
              </w:rPr>
              <w:t>l</w:t>
            </w:r>
            <w:r w:rsidR="00D00F5F" w:rsidRPr="006A69EC">
              <w:rPr>
                <w:sz w:val="18"/>
                <w:szCs w:val="18"/>
              </w:rPr>
              <w:t>etalski ponudniki</w:t>
            </w:r>
          </w:p>
        </w:tc>
        <w:tc>
          <w:tcPr>
            <w:tcW w:w="1161" w:type="pct"/>
            <w:tcBorders>
              <w:top w:val="single" w:sz="2" w:space="0" w:color="D6D5D5"/>
              <w:bottom w:val="single" w:sz="4" w:space="0" w:color="auto"/>
            </w:tcBorders>
            <w:shd w:val="clear" w:color="auto" w:fill="auto"/>
          </w:tcPr>
          <w:p w14:paraId="66BF389E" w14:textId="77777777" w:rsidR="00D00F5F" w:rsidRPr="00FC70CC" w:rsidRDefault="008C0AC1" w:rsidP="00D00F5F">
            <w:pPr>
              <w:rPr>
                <w:sz w:val="18"/>
                <w:szCs w:val="18"/>
              </w:rPr>
            </w:pPr>
            <w:r w:rsidRPr="00FC70CC">
              <w:rPr>
                <w:sz w:val="18"/>
                <w:szCs w:val="18"/>
              </w:rPr>
              <w:t>prepoved opravljanja letov</w:t>
            </w:r>
          </w:p>
        </w:tc>
        <w:tc>
          <w:tcPr>
            <w:tcW w:w="1325" w:type="pct"/>
            <w:tcBorders>
              <w:top w:val="single" w:sz="2" w:space="0" w:color="D6D5D5"/>
              <w:bottom w:val="single" w:sz="4" w:space="0" w:color="auto"/>
            </w:tcBorders>
            <w:shd w:val="clear" w:color="auto" w:fill="auto"/>
          </w:tcPr>
          <w:p w14:paraId="50EBE767" w14:textId="77777777" w:rsidR="00D00F5F" w:rsidRPr="00FC70CC" w:rsidRDefault="008C0AC1" w:rsidP="00D00F5F">
            <w:pPr>
              <w:rPr>
                <w:sz w:val="18"/>
                <w:szCs w:val="18"/>
              </w:rPr>
            </w:pPr>
            <w:r w:rsidRPr="00FC70CC">
              <w:rPr>
                <w:sz w:val="18"/>
                <w:szCs w:val="18"/>
              </w:rPr>
              <w:t>spremenjeni protokoli</w:t>
            </w:r>
          </w:p>
          <w:p w14:paraId="05194ABD" w14:textId="77777777" w:rsidR="00D00F5F" w:rsidRPr="00FC70CC" w:rsidRDefault="008C0AC1" w:rsidP="00D00F5F">
            <w:pPr>
              <w:rPr>
                <w:sz w:val="18"/>
                <w:szCs w:val="18"/>
              </w:rPr>
            </w:pPr>
            <w:r w:rsidRPr="00FC70CC">
              <w:rPr>
                <w:sz w:val="18"/>
                <w:szCs w:val="18"/>
              </w:rPr>
              <w:t>ukinitev določenih povezav</w:t>
            </w:r>
          </w:p>
        </w:tc>
        <w:tc>
          <w:tcPr>
            <w:tcW w:w="1540" w:type="pct"/>
            <w:gridSpan w:val="2"/>
            <w:tcBorders>
              <w:top w:val="nil"/>
              <w:bottom w:val="single" w:sz="4" w:space="0" w:color="auto"/>
              <w:right w:val="nil"/>
            </w:tcBorders>
            <w:shd w:val="clear" w:color="auto" w:fill="auto"/>
          </w:tcPr>
          <w:p w14:paraId="3654F2DA" w14:textId="77777777" w:rsidR="00D00F5F" w:rsidRPr="00D00F5F" w:rsidRDefault="00D00F5F" w:rsidP="00D00F5F">
            <w:pPr>
              <w:jc w:val="both"/>
              <w:rPr>
                <w:bCs/>
                <w:sz w:val="18"/>
                <w:szCs w:val="18"/>
              </w:rPr>
            </w:pPr>
          </w:p>
        </w:tc>
      </w:tr>
      <w:tr w:rsidR="00D00F5F" w:rsidRPr="00FC70CC" w14:paraId="7D467211" w14:textId="77777777" w:rsidTr="00D00F5F">
        <w:trPr>
          <w:gridAfter w:val="1"/>
          <w:wAfter w:w="234" w:type="pct"/>
          <w:cantSplit/>
          <w:trHeight w:val="1303"/>
        </w:trPr>
        <w:tc>
          <w:tcPr>
            <w:tcW w:w="740" w:type="pct"/>
            <w:tcBorders>
              <w:top w:val="single" w:sz="4" w:space="0" w:color="auto"/>
              <w:left w:val="nil"/>
              <w:bottom w:val="single" w:sz="4" w:space="0" w:color="auto"/>
            </w:tcBorders>
            <w:shd w:val="clear" w:color="auto" w:fill="auto"/>
          </w:tcPr>
          <w:p w14:paraId="2852CDB9" w14:textId="77777777" w:rsidR="00D00F5F" w:rsidRPr="006A69EC" w:rsidRDefault="008C0AC1" w:rsidP="00D00F5F">
            <w:pPr>
              <w:rPr>
                <w:sz w:val="18"/>
                <w:szCs w:val="18"/>
              </w:rPr>
            </w:pPr>
            <w:r>
              <w:rPr>
                <w:sz w:val="18"/>
                <w:szCs w:val="18"/>
              </w:rPr>
              <w:lastRenderedPageBreak/>
              <w:t>h</w:t>
            </w:r>
            <w:r w:rsidR="00D00F5F" w:rsidRPr="006A69EC">
              <w:rPr>
                <w:sz w:val="18"/>
                <w:szCs w:val="18"/>
              </w:rPr>
              <w:t>oteli</w:t>
            </w:r>
          </w:p>
        </w:tc>
        <w:tc>
          <w:tcPr>
            <w:tcW w:w="1161" w:type="pct"/>
            <w:tcBorders>
              <w:top w:val="single" w:sz="4" w:space="0" w:color="auto"/>
              <w:bottom w:val="single" w:sz="4" w:space="0" w:color="auto"/>
            </w:tcBorders>
            <w:shd w:val="clear" w:color="auto" w:fill="auto"/>
          </w:tcPr>
          <w:p w14:paraId="0BAAE948" w14:textId="77777777" w:rsidR="00D00F5F" w:rsidRPr="00FC70CC" w:rsidRDefault="008C0AC1" w:rsidP="00D00F5F">
            <w:pPr>
              <w:rPr>
                <w:sz w:val="18"/>
                <w:szCs w:val="18"/>
              </w:rPr>
            </w:pPr>
            <w:r w:rsidRPr="00FC70CC">
              <w:rPr>
                <w:sz w:val="18"/>
                <w:szCs w:val="18"/>
              </w:rPr>
              <w:t>zaprti</w:t>
            </w:r>
          </w:p>
          <w:p w14:paraId="36C4360A" w14:textId="77777777" w:rsidR="00D00F5F" w:rsidRPr="00FC70CC" w:rsidRDefault="008C0AC1" w:rsidP="00D00F5F">
            <w:pPr>
              <w:rPr>
                <w:sz w:val="18"/>
                <w:szCs w:val="18"/>
              </w:rPr>
            </w:pPr>
            <w:r w:rsidRPr="00FC70CC">
              <w:rPr>
                <w:sz w:val="18"/>
                <w:szCs w:val="18"/>
              </w:rPr>
              <w:t>problematika transferjev do destinacije, čiščenja, zračenja in postrežbe hrane in pijače</w:t>
            </w:r>
          </w:p>
          <w:p w14:paraId="2059F108" w14:textId="77777777" w:rsidR="00D00F5F" w:rsidRPr="00FC70CC" w:rsidRDefault="008C0AC1" w:rsidP="00D00F5F">
            <w:pPr>
              <w:rPr>
                <w:sz w:val="18"/>
                <w:szCs w:val="18"/>
              </w:rPr>
            </w:pPr>
            <w:r w:rsidRPr="00FC70CC">
              <w:rPr>
                <w:sz w:val="18"/>
                <w:szCs w:val="18"/>
              </w:rPr>
              <w:t>*razlika glede na velikost</w:t>
            </w:r>
          </w:p>
        </w:tc>
        <w:tc>
          <w:tcPr>
            <w:tcW w:w="1325" w:type="pct"/>
            <w:tcBorders>
              <w:top w:val="single" w:sz="4" w:space="0" w:color="auto"/>
              <w:bottom w:val="single" w:sz="4" w:space="0" w:color="auto"/>
            </w:tcBorders>
            <w:shd w:val="clear" w:color="auto" w:fill="auto"/>
          </w:tcPr>
          <w:p w14:paraId="358079C0" w14:textId="77777777" w:rsidR="00D00F5F" w:rsidRPr="00FC70CC" w:rsidRDefault="008C0AC1" w:rsidP="00D00F5F">
            <w:pPr>
              <w:rPr>
                <w:sz w:val="18"/>
                <w:szCs w:val="18"/>
              </w:rPr>
            </w:pPr>
            <w:r w:rsidRPr="00FC70CC">
              <w:rPr>
                <w:sz w:val="18"/>
                <w:szCs w:val="18"/>
              </w:rPr>
              <w:t>daljša zaprtost</w:t>
            </w:r>
          </w:p>
          <w:p w14:paraId="1CCB9D48" w14:textId="77777777" w:rsidR="00D00F5F" w:rsidRPr="00FC70CC" w:rsidRDefault="008C0AC1" w:rsidP="00D00F5F">
            <w:pPr>
              <w:rPr>
                <w:sz w:val="18"/>
                <w:szCs w:val="18"/>
              </w:rPr>
            </w:pPr>
            <w:r w:rsidRPr="00FC70CC">
              <w:rPr>
                <w:sz w:val="18"/>
                <w:szCs w:val="18"/>
              </w:rPr>
              <w:t>upoštevanje higienskih standardov</w:t>
            </w:r>
          </w:p>
          <w:p w14:paraId="4A5DA786" w14:textId="77777777" w:rsidR="00D00F5F" w:rsidRPr="00FC70CC" w:rsidRDefault="008C0AC1" w:rsidP="00D00F5F">
            <w:pPr>
              <w:rPr>
                <w:sz w:val="18"/>
                <w:szCs w:val="18"/>
              </w:rPr>
            </w:pPr>
            <w:r w:rsidRPr="00FC70CC">
              <w:rPr>
                <w:sz w:val="18"/>
                <w:szCs w:val="18"/>
              </w:rPr>
              <w:t>koriščenje turističnih bonov</w:t>
            </w:r>
          </w:p>
        </w:tc>
        <w:tc>
          <w:tcPr>
            <w:tcW w:w="1540" w:type="pct"/>
            <w:gridSpan w:val="2"/>
            <w:tcBorders>
              <w:top w:val="single" w:sz="4" w:space="0" w:color="auto"/>
              <w:bottom w:val="single" w:sz="4" w:space="0" w:color="auto"/>
              <w:right w:val="nil"/>
            </w:tcBorders>
            <w:shd w:val="clear" w:color="auto" w:fill="auto"/>
          </w:tcPr>
          <w:p w14:paraId="05F0ADC1" w14:textId="77777777" w:rsidR="00D00F5F" w:rsidRPr="00D00F5F" w:rsidRDefault="008C0AC1" w:rsidP="00D00F5F">
            <w:pPr>
              <w:jc w:val="both"/>
              <w:rPr>
                <w:bCs/>
                <w:sz w:val="18"/>
                <w:szCs w:val="18"/>
              </w:rPr>
            </w:pPr>
            <w:r w:rsidRPr="00D00F5F">
              <w:rPr>
                <w:bCs/>
                <w:sz w:val="18"/>
                <w:szCs w:val="18"/>
              </w:rPr>
              <w:t>večji/srednji</w:t>
            </w:r>
          </w:p>
        </w:tc>
      </w:tr>
      <w:tr w:rsidR="00D00F5F" w:rsidRPr="00FC70CC" w14:paraId="20812964" w14:textId="77777777" w:rsidTr="00D00F5F">
        <w:trPr>
          <w:gridAfter w:val="1"/>
          <w:wAfter w:w="234" w:type="pct"/>
          <w:cantSplit/>
          <w:trHeight w:val="900"/>
        </w:trPr>
        <w:tc>
          <w:tcPr>
            <w:tcW w:w="740" w:type="pct"/>
            <w:tcBorders>
              <w:top w:val="single" w:sz="4" w:space="0" w:color="auto"/>
              <w:left w:val="nil"/>
              <w:bottom w:val="single" w:sz="4" w:space="0" w:color="auto"/>
            </w:tcBorders>
            <w:shd w:val="clear" w:color="auto" w:fill="auto"/>
          </w:tcPr>
          <w:p w14:paraId="1292F5C8" w14:textId="77777777" w:rsidR="00D00F5F" w:rsidRPr="006A69EC" w:rsidRDefault="008C0AC1" w:rsidP="00D00F5F">
            <w:pPr>
              <w:rPr>
                <w:sz w:val="18"/>
                <w:szCs w:val="18"/>
              </w:rPr>
            </w:pPr>
            <w:r>
              <w:rPr>
                <w:sz w:val="18"/>
                <w:szCs w:val="18"/>
              </w:rPr>
              <w:t>p</w:t>
            </w:r>
            <w:r w:rsidR="00D00F5F" w:rsidRPr="006A69EC">
              <w:rPr>
                <w:sz w:val="18"/>
                <w:szCs w:val="18"/>
              </w:rPr>
              <w:t>renočitve prek delitvene ekonomije</w:t>
            </w:r>
          </w:p>
        </w:tc>
        <w:tc>
          <w:tcPr>
            <w:tcW w:w="1161" w:type="pct"/>
            <w:tcBorders>
              <w:top w:val="single" w:sz="4" w:space="0" w:color="auto"/>
              <w:bottom w:val="single" w:sz="4" w:space="0" w:color="auto"/>
            </w:tcBorders>
            <w:shd w:val="clear" w:color="auto" w:fill="auto"/>
          </w:tcPr>
          <w:p w14:paraId="2AEBBA05" w14:textId="77777777" w:rsidR="00D00F5F" w:rsidRPr="00FC70CC" w:rsidRDefault="008C0AC1" w:rsidP="00D00F5F">
            <w:pPr>
              <w:rPr>
                <w:sz w:val="18"/>
                <w:szCs w:val="18"/>
              </w:rPr>
            </w:pPr>
            <w:r w:rsidRPr="00FC70CC">
              <w:rPr>
                <w:sz w:val="18"/>
                <w:szCs w:val="18"/>
              </w:rPr>
              <w:t>nezaupanje v protokole čiščenja</w:t>
            </w:r>
          </w:p>
          <w:p w14:paraId="304C2CC8" w14:textId="77777777" w:rsidR="00D00F5F" w:rsidRPr="00FC70CC" w:rsidRDefault="008C0AC1" w:rsidP="00D00F5F">
            <w:pPr>
              <w:rPr>
                <w:sz w:val="18"/>
                <w:szCs w:val="18"/>
              </w:rPr>
            </w:pPr>
            <w:r w:rsidRPr="00FC70CC">
              <w:rPr>
                <w:sz w:val="18"/>
                <w:szCs w:val="18"/>
              </w:rPr>
              <w:t>nelikvidnost ne omogoča odplačevanja kreditov</w:t>
            </w:r>
          </w:p>
        </w:tc>
        <w:tc>
          <w:tcPr>
            <w:tcW w:w="1325" w:type="pct"/>
            <w:tcBorders>
              <w:top w:val="single" w:sz="4" w:space="0" w:color="auto"/>
              <w:bottom w:val="single" w:sz="4" w:space="0" w:color="auto"/>
            </w:tcBorders>
            <w:shd w:val="clear" w:color="auto" w:fill="auto"/>
          </w:tcPr>
          <w:p w14:paraId="755EBBC3" w14:textId="77777777" w:rsidR="00D00F5F" w:rsidRPr="00FC70CC" w:rsidRDefault="008C0AC1" w:rsidP="00D00F5F">
            <w:pPr>
              <w:rPr>
                <w:sz w:val="18"/>
                <w:szCs w:val="18"/>
              </w:rPr>
            </w:pPr>
            <w:r w:rsidRPr="00FC70CC">
              <w:rPr>
                <w:sz w:val="18"/>
                <w:szCs w:val="18"/>
              </w:rPr>
              <w:t>upoštevanje higienskih standardov</w:t>
            </w:r>
          </w:p>
          <w:p w14:paraId="4E561024" w14:textId="77777777" w:rsidR="00D00F5F" w:rsidRPr="00FC70CC" w:rsidRDefault="008C0AC1" w:rsidP="00D00F5F">
            <w:pPr>
              <w:rPr>
                <w:sz w:val="18"/>
                <w:szCs w:val="18"/>
              </w:rPr>
            </w:pPr>
            <w:r w:rsidRPr="00FC70CC">
              <w:rPr>
                <w:sz w:val="18"/>
                <w:szCs w:val="18"/>
              </w:rPr>
              <w:t xml:space="preserve">prehod s turističnega </w:t>
            </w:r>
            <w:r w:rsidR="00110D43">
              <w:rPr>
                <w:sz w:val="18"/>
                <w:szCs w:val="18"/>
              </w:rPr>
              <w:t xml:space="preserve">trga </w:t>
            </w:r>
            <w:r w:rsidRPr="00FC70CC">
              <w:rPr>
                <w:sz w:val="18"/>
                <w:szCs w:val="18"/>
              </w:rPr>
              <w:t xml:space="preserve">na stanovanjski </w:t>
            </w:r>
          </w:p>
        </w:tc>
        <w:tc>
          <w:tcPr>
            <w:tcW w:w="1540" w:type="pct"/>
            <w:gridSpan w:val="2"/>
            <w:tcBorders>
              <w:top w:val="single" w:sz="4" w:space="0" w:color="auto"/>
              <w:bottom w:val="single" w:sz="4" w:space="0" w:color="auto"/>
              <w:right w:val="nil"/>
            </w:tcBorders>
            <w:shd w:val="clear" w:color="auto" w:fill="auto"/>
          </w:tcPr>
          <w:p w14:paraId="56B608EC" w14:textId="77777777" w:rsidR="00D00F5F" w:rsidRPr="00D00F5F" w:rsidRDefault="008C0AC1" w:rsidP="00D00F5F">
            <w:pPr>
              <w:jc w:val="both"/>
              <w:rPr>
                <w:bCs/>
                <w:sz w:val="18"/>
                <w:szCs w:val="18"/>
              </w:rPr>
            </w:pPr>
            <w:r w:rsidRPr="00D00F5F">
              <w:rPr>
                <w:bCs/>
                <w:sz w:val="18"/>
                <w:szCs w:val="18"/>
              </w:rPr>
              <w:t>srednji</w:t>
            </w:r>
          </w:p>
        </w:tc>
      </w:tr>
      <w:tr w:rsidR="00D00F5F" w:rsidRPr="00FC70CC" w14:paraId="1720DFCC" w14:textId="77777777" w:rsidTr="00D00F5F">
        <w:trPr>
          <w:gridAfter w:val="1"/>
          <w:wAfter w:w="234" w:type="pct"/>
        </w:trPr>
        <w:tc>
          <w:tcPr>
            <w:tcW w:w="740" w:type="pct"/>
            <w:tcBorders>
              <w:top w:val="single" w:sz="4" w:space="0" w:color="auto"/>
              <w:left w:val="nil"/>
              <w:bottom w:val="single" w:sz="2" w:space="0" w:color="D6D5D5"/>
            </w:tcBorders>
            <w:shd w:val="clear" w:color="auto" w:fill="auto"/>
          </w:tcPr>
          <w:p w14:paraId="161DAB23" w14:textId="77777777" w:rsidR="00D00F5F" w:rsidRPr="006A69EC" w:rsidRDefault="008C0AC1" w:rsidP="00D00F5F">
            <w:pPr>
              <w:rPr>
                <w:sz w:val="18"/>
                <w:szCs w:val="18"/>
              </w:rPr>
            </w:pPr>
            <w:r>
              <w:rPr>
                <w:sz w:val="18"/>
                <w:szCs w:val="18"/>
              </w:rPr>
              <w:t>g</w:t>
            </w:r>
            <w:r w:rsidR="00D00F5F" w:rsidRPr="006A69EC">
              <w:rPr>
                <w:sz w:val="18"/>
                <w:szCs w:val="18"/>
              </w:rPr>
              <w:t>ostinstvo</w:t>
            </w:r>
          </w:p>
        </w:tc>
        <w:tc>
          <w:tcPr>
            <w:tcW w:w="1161" w:type="pct"/>
            <w:tcBorders>
              <w:top w:val="single" w:sz="4" w:space="0" w:color="auto"/>
              <w:bottom w:val="single" w:sz="2" w:space="0" w:color="D6D5D5"/>
            </w:tcBorders>
            <w:shd w:val="clear" w:color="auto" w:fill="auto"/>
          </w:tcPr>
          <w:p w14:paraId="0B3B0DF9" w14:textId="77777777" w:rsidR="00D00F5F" w:rsidRPr="00FC70CC" w:rsidRDefault="008C0AC1" w:rsidP="00D00F5F">
            <w:pPr>
              <w:rPr>
                <w:sz w:val="18"/>
                <w:szCs w:val="18"/>
              </w:rPr>
            </w:pPr>
            <w:r w:rsidRPr="00FC70CC">
              <w:rPr>
                <w:sz w:val="18"/>
                <w:szCs w:val="18"/>
              </w:rPr>
              <w:t>zaprti</w:t>
            </w:r>
          </w:p>
          <w:p w14:paraId="7393BC08" w14:textId="77777777" w:rsidR="00D00F5F" w:rsidRPr="00FC70CC" w:rsidRDefault="008C0AC1" w:rsidP="00D00F5F">
            <w:pPr>
              <w:rPr>
                <w:sz w:val="18"/>
                <w:szCs w:val="18"/>
              </w:rPr>
            </w:pPr>
            <w:r w:rsidRPr="00FC70CC">
              <w:rPr>
                <w:sz w:val="18"/>
                <w:szCs w:val="18"/>
              </w:rPr>
              <w:t xml:space="preserve">manjše </w:t>
            </w:r>
            <w:r w:rsidR="00110D43">
              <w:rPr>
                <w:sz w:val="18"/>
                <w:szCs w:val="18"/>
              </w:rPr>
              <w:t>zmogljivosti</w:t>
            </w:r>
            <w:r w:rsidRPr="00FC70CC">
              <w:rPr>
                <w:sz w:val="18"/>
                <w:szCs w:val="18"/>
              </w:rPr>
              <w:t xml:space="preserve"> zaradi potrebne razdalje</w:t>
            </w:r>
          </w:p>
        </w:tc>
        <w:tc>
          <w:tcPr>
            <w:tcW w:w="1325" w:type="pct"/>
            <w:tcBorders>
              <w:top w:val="single" w:sz="4" w:space="0" w:color="auto"/>
              <w:bottom w:val="single" w:sz="2" w:space="0" w:color="D6D5D5"/>
            </w:tcBorders>
            <w:shd w:val="clear" w:color="auto" w:fill="auto"/>
          </w:tcPr>
          <w:p w14:paraId="05A1700D" w14:textId="77777777" w:rsidR="00D00F5F" w:rsidRPr="00FC70CC" w:rsidRDefault="008C0AC1" w:rsidP="00D00F5F">
            <w:pPr>
              <w:rPr>
                <w:sz w:val="18"/>
                <w:szCs w:val="18"/>
              </w:rPr>
            </w:pPr>
            <w:r w:rsidRPr="00FC70CC">
              <w:rPr>
                <w:sz w:val="18"/>
                <w:szCs w:val="18"/>
              </w:rPr>
              <w:t>dostava</w:t>
            </w:r>
          </w:p>
          <w:p w14:paraId="1D5460FE" w14:textId="77777777" w:rsidR="00D00F5F" w:rsidRPr="00FC70CC" w:rsidRDefault="008C0AC1" w:rsidP="00D00F5F">
            <w:pPr>
              <w:rPr>
                <w:sz w:val="18"/>
                <w:szCs w:val="18"/>
              </w:rPr>
            </w:pPr>
            <w:r w:rsidRPr="00FC70CC">
              <w:rPr>
                <w:sz w:val="18"/>
                <w:szCs w:val="18"/>
              </w:rPr>
              <w:t>novi sistemi (</w:t>
            </w:r>
            <w:r>
              <w:rPr>
                <w:sz w:val="18"/>
                <w:szCs w:val="18"/>
              </w:rPr>
              <w:t>W</w:t>
            </w:r>
            <w:r w:rsidRPr="00FC70CC">
              <w:rPr>
                <w:sz w:val="18"/>
                <w:szCs w:val="18"/>
              </w:rPr>
              <w:t>olt,</w:t>
            </w:r>
            <w:r w:rsidR="00110D43">
              <w:rPr>
                <w:sz w:val="18"/>
                <w:szCs w:val="18"/>
              </w:rPr>
              <w:t xml:space="preserve"> E</w:t>
            </w:r>
            <w:r w:rsidRPr="00FC70CC">
              <w:rPr>
                <w:sz w:val="18"/>
                <w:szCs w:val="18"/>
              </w:rPr>
              <w:t>hrana)</w:t>
            </w:r>
          </w:p>
          <w:p w14:paraId="4919A193" w14:textId="77777777" w:rsidR="00D00F5F" w:rsidRPr="00FC70CC" w:rsidRDefault="008C0AC1" w:rsidP="00D00F5F">
            <w:pPr>
              <w:rPr>
                <w:sz w:val="18"/>
                <w:szCs w:val="18"/>
              </w:rPr>
            </w:pPr>
            <w:r w:rsidRPr="00FC70CC">
              <w:rPr>
                <w:sz w:val="18"/>
                <w:szCs w:val="18"/>
              </w:rPr>
              <w:t>drugačna razporeditev miz</w:t>
            </w:r>
          </w:p>
        </w:tc>
        <w:tc>
          <w:tcPr>
            <w:tcW w:w="1540" w:type="pct"/>
            <w:gridSpan w:val="2"/>
            <w:tcBorders>
              <w:top w:val="single" w:sz="4" w:space="0" w:color="auto"/>
              <w:bottom w:val="nil"/>
              <w:right w:val="nil"/>
            </w:tcBorders>
            <w:shd w:val="clear" w:color="auto" w:fill="auto"/>
          </w:tcPr>
          <w:p w14:paraId="7758722B" w14:textId="77777777" w:rsidR="00D00F5F" w:rsidRPr="00D00F5F" w:rsidRDefault="008C0AC1" w:rsidP="00D00F5F">
            <w:pPr>
              <w:jc w:val="both"/>
              <w:rPr>
                <w:bCs/>
                <w:sz w:val="18"/>
                <w:szCs w:val="18"/>
              </w:rPr>
            </w:pPr>
            <w:r w:rsidRPr="00D00F5F">
              <w:rPr>
                <w:bCs/>
                <w:sz w:val="18"/>
                <w:szCs w:val="18"/>
              </w:rPr>
              <w:t>manjši</w:t>
            </w:r>
          </w:p>
        </w:tc>
      </w:tr>
      <w:tr w:rsidR="00D00F5F" w:rsidRPr="00FC70CC" w14:paraId="61CC4562" w14:textId="77777777" w:rsidTr="00D00F5F">
        <w:trPr>
          <w:gridAfter w:val="1"/>
          <w:wAfter w:w="234" w:type="pct"/>
        </w:trPr>
        <w:tc>
          <w:tcPr>
            <w:tcW w:w="740" w:type="pct"/>
            <w:tcBorders>
              <w:top w:val="single" w:sz="2" w:space="0" w:color="D6D5D5"/>
              <w:left w:val="nil"/>
              <w:bottom w:val="single" w:sz="4" w:space="0" w:color="auto"/>
            </w:tcBorders>
            <w:shd w:val="clear" w:color="auto" w:fill="auto"/>
          </w:tcPr>
          <w:p w14:paraId="63365878" w14:textId="77777777" w:rsidR="00D00F5F" w:rsidRPr="006A69EC" w:rsidRDefault="008C0AC1" w:rsidP="00D00F5F">
            <w:pPr>
              <w:rPr>
                <w:sz w:val="18"/>
                <w:szCs w:val="18"/>
              </w:rPr>
            </w:pPr>
            <w:r>
              <w:rPr>
                <w:sz w:val="18"/>
                <w:szCs w:val="18"/>
              </w:rPr>
              <w:t>p</w:t>
            </w:r>
            <w:r w:rsidR="00D00F5F" w:rsidRPr="006A69EC">
              <w:rPr>
                <w:sz w:val="18"/>
                <w:szCs w:val="18"/>
              </w:rPr>
              <w:t>onudniki spominkov</w:t>
            </w:r>
          </w:p>
        </w:tc>
        <w:tc>
          <w:tcPr>
            <w:tcW w:w="1161" w:type="pct"/>
            <w:tcBorders>
              <w:top w:val="single" w:sz="2" w:space="0" w:color="D6D5D5"/>
              <w:bottom w:val="single" w:sz="4" w:space="0" w:color="auto"/>
            </w:tcBorders>
            <w:shd w:val="clear" w:color="auto" w:fill="auto"/>
          </w:tcPr>
          <w:p w14:paraId="36ECD8BF" w14:textId="77777777" w:rsidR="00D00F5F" w:rsidRPr="00FC70CC" w:rsidRDefault="008C0AC1" w:rsidP="00D00F5F">
            <w:pPr>
              <w:rPr>
                <w:sz w:val="18"/>
                <w:szCs w:val="18"/>
              </w:rPr>
            </w:pPr>
            <w:r w:rsidRPr="00FC70CC">
              <w:rPr>
                <w:sz w:val="18"/>
                <w:szCs w:val="18"/>
              </w:rPr>
              <w:t>zaprti</w:t>
            </w:r>
          </w:p>
        </w:tc>
        <w:tc>
          <w:tcPr>
            <w:tcW w:w="1325" w:type="pct"/>
            <w:tcBorders>
              <w:top w:val="single" w:sz="2" w:space="0" w:color="D6D5D5"/>
              <w:bottom w:val="single" w:sz="4" w:space="0" w:color="auto"/>
            </w:tcBorders>
            <w:shd w:val="clear" w:color="auto" w:fill="auto"/>
          </w:tcPr>
          <w:p w14:paraId="3743F978" w14:textId="77777777" w:rsidR="00D00F5F" w:rsidRPr="00FC70CC" w:rsidRDefault="008C0AC1" w:rsidP="00D00F5F">
            <w:pPr>
              <w:rPr>
                <w:sz w:val="18"/>
                <w:szCs w:val="18"/>
              </w:rPr>
            </w:pPr>
            <w:r w:rsidRPr="00FC70CC">
              <w:rPr>
                <w:sz w:val="18"/>
                <w:szCs w:val="18"/>
              </w:rPr>
              <w:t>ostajajo zaprti</w:t>
            </w:r>
          </w:p>
        </w:tc>
        <w:tc>
          <w:tcPr>
            <w:tcW w:w="1540" w:type="pct"/>
            <w:gridSpan w:val="2"/>
            <w:tcBorders>
              <w:top w:val="nil"/>
              <w:bottom w:val="single" w:sz="4" w:space="0" w:color="auto"/>
              <w:right w:val="nil"/>
            </w:tcBorders>
          </w:tcPr>
          <w:p w14:paraId="45C64184" w14:textId="77777777" w:rsidR="00D00F5F" w:rsidRPr="00FC70CC" w:rsidRDefault="00D00F5F" w:rsidP="00D00F5F">
            <w:pPr>
              <w:jc w:val="both"/>
              <w:rPr>
                <w:sz w:val="18"/>
                <w:szCs w:val="18"/>
              </w:rPr>
            </w:pPr>
          </w:p>
        </w:tc>
      </w:tr>
    </w:tbl>
    <w:p w14:paraId="748EB809" w14:textId="77777777" w:rsidR="00DF6B4A" w:rsidRDefault="00DF6B4A" w:rsidP="00524C73">
      <w:pPr>
        <w:jc w:val="both"/>
      </w:pPr>
      <w:r>
        <w:t xml:space="preserve">Vir: Marot </w:t>
      </w:r>
      <w:r w:rsidR="001D1A41">
        <w:t>idr.</w:t>
      </w:r>
      <w:r w:rsidR="006A69EC">
        <w:t xml:space="preserve"> (</w:t>
      </w:r>
      <w:r>
        <w:t>2020</w:t>
      </w:r>
      <w:r w:rsidR="006A69EC">
        <w:t>)</w:t>
      </w:r>
    </w:p>
    <w:p w14:paraId="22371FA4" w14:textId="77777777" w:rsidR="00DF6B4A" w:rsidRDefault="00DF6B4A" w:rsidP="00524C73">
      <w:pPr>
        <w:jc w:val="both"/>
      </w:pPr>
    </w:p>
    <w:p w14:paraId="37C59F7C" w14:textId="77777777" w:rsidR="00847002" w:rsidRPr="00847002" w:rsidRDefault="00847002" w:rsidP="00524C73">
      <w:pPr>
        <w:jc w:val="both"/>
        <w:rPr>
          <w:b/>
          <w:bCs/>
        </w:rPr>
      </w:pPr>
      <w:r w:rsidRPr="00847002">
        <w:rPr>
          <w:b/>
          <w:bCs/>
        </w:rPr>
        <w:t>3.</w:t>
      </w:r>
      <w:r w:rsidR="0089292C">
        <w:rPr>
          <w:b/>
          <w:bCs/>
        </w:rPr>
        <w:t>3</w:t>
      </w:r>
      <w:r w:rsidRPr="00847002">
        <w:rPr>
          <w:b/>
          <w:bCs/>
        </w:rPr>
        <w:t xml:space="preserve"> Ustreznost strateških dokumentov in ukrepov za nepredvidljive </w:t>
      </w:r>
      <w:r w:rsidR="00110D43">
        <w:rPr>
          <w:b/>
          <w:bCs/>
        </w:rPr>
        <w:t>okoliščine</w:t>
      </w:r>
    </w:p>
    <w:p w14:paraId="338427C6" w14:textId="77777777" w:rsidR="00847002" w:rsidRDefault="00847002" w:rsidP="00524C73">
      <w:pPr>
        <w:jc w:val="both"/>
        <w:rPr>
          <w:b/>
          <w:bCs/>
        </w:rPr>
      </w:pPr>
    </w:p>
    <w:p w14:paraId="6FF69498" w14:textId="77777777" w:rsidR="00CE0AFE" w:rsidRDefault="005D0333" w:rsidP="00524C73">
      <w:pPr>
        <w:jc w:val="both"/>
      </w:pPr>
      <w:r w:rsidRPr="00847002">
        <w:t xml:space="preserve">Nihče izmed anketiranih deležnikov v strateških dokumentih institucije ali destinacije nima oziroma ni zasledil ukrepov za ravnanje v primeru večje krize, ki bi nastala v primeru širjenja virusa ali drugih nenadnih dogodkov. </w:t>
      </w:r>
      <w:r w:rsidR="00CE0AFE">
        <w:t>Nekateri so omenili</w:t>
      </w:r>
      <w:r w:rsidRPr="00847002">
        <w:t xml:space="preserve"> usmeritve glede ravnanja </w:t>
      </w:r>
      <w:r w:rsidR="00CE0AFE">
        <w:t xml:space="preserve">v primeru </w:t>
      </w:r>
      <w:r w:rsidRPr="00847002">
        <w:t>finančne krize in gospodarsk</w:t>
      </w:r>
      <w:r w:rsidR="00CE0AFE">
        <w:t>ih</w:t>
      </w:r>
      <w:r w:rsidRPr="00847002">
        <w:t xml:space="preserve"> pretres</w:t>
      </w:r>
      <w:r w:rsidR="00CE0AFE">
        <w:t>ov</w:t>
      </w:r>
      <w:r w:rsidRPr="00847002">
        <w:t xml:space="preserve">, ki so v preteklosti že vplivali na turizem. </w:t>
      </w:r>
      <w:r w:rsidR="00CE0AFE" w:rsidRPr="00847002">
        <w:t>Predstavnik MOL je poročal, da imajo pripravljena navodila s scenariji odziva v primeru kriznih dogodkov, kot so potresi ali teroristični napadi, s katerimi naj bi bili seznanjeni tudi ponudniki.</w:t>
      </w:r>
      <w:r w:rsidR="00CE0AFE">
        <w:t xml:space="preserve"> </w:t>
      </w:r>
      <w:r w:rsidRPr="00847002">
        <w:t>Drugih kriznih dogodkov v strateških dokumentih niso predvidevali, saj je Slovenija tudi zaradi svoje majhnosti glede varnosti na višji ravni</w:t>
      </w:r>
      <w:r w:rsidR="00965ED9" w:rsidRPr="00965ED9">
        <w:t xml:space="preserve"> </w:t>
      </w:r>
      <w:r w:rsidR="00965ED9">
        <w:t>kot</w:t>
      </w:r>
      <w:r w:rsidR="00965ED9" w:rsidRPr="00847002">
        <w:t xml:space="preserve"> drug</w:t>
      </w:r>
      <w:r w:rsidR="00965ED9">
        <w:t>e</w:t>
      </w:r>
      <w:r w:rsidR="00965ED9" w:rsidRPr="00847002">
        <w:t xml:space="preserve"> evropsk</w:t>
      </w:r>
      <w:r w:rsidR="00965ED9">
        <w:t>e</w:t>
      </w:r>
      <w:r w:rsidR="00965ED9" w:rsidRPr="00847002">
        <w:t xml:space="preserve"> držav</w:t>
      </w:r>
      <w:r w:rsidR="00965ED9">
        <w:t>e</w:t>
      </w:r>
      <w:r w:rsidRPr="00847002">
        <w:t>. Epidemija kot varnostni dejavnik sploh ni omenjen</w:t>
      </w:r>
      <w:r w:rsidR="00CE0AFE">
        <w:t>a</w:t>
      </w:r>
      <w:r w:rsidRPr="00847002">
        <w:t xml:space="preserve">, čeprav so v preteklosti že bili primeri pandemij (zika, ebola, ptičja gripa, sars), </w:t>
      </w:r>
      <w:r w:rsidR="00965ED9">
        <w:t>vendar</w:t>
      </w:r>
      <w:r w:rsidRPr="00847002">
        <w:t xml:space="preserve"> Slovenija zaradi njih ni bila </w:t>
      </w:r>
      <w:r w:rsidR="00965ED9">
        <w:t>neposredno</w:t>
      </w:r>
      <w:r w:rsidRPr="00847002">
        <w:t xml:space="preserve"> močneje ogrožena. </w:t>
      </w:r>
      <w:r w:rsidR="00965ED9">
        <w:t>V</w:t>
      </w:r>
      <w:r w:rsidR="00CE0AFE" w:rsidRPr="00847002">
        <w:t xml:space="preserve">eč deležnikov </w:t>
      </w:r>
      <w:r w:rsidR="00965ED9">
        <w:t>je navedlo</w:t>
      </w:r>
      <w:r w:rsidR="00CE0AFE" w:rsidRPr="00847002">
        <w:t xml:space="preserve">, da so trenutne strategije turističnega razvoja </w:t>
      </w:r>
      <w:r w:rsidR="00B22C3B">
        <w:t>z</w:t>
      </w:r>
      <w:r w:rsidR="00CE0AFE" w:rsidRPr="00847002">
        <w:t xml:space="preserve"> usmeritvami v smeri trajnostnega in zelenega turizma primerne tudi </w:t>
      </w:r>
      <w:r w:rsidR="00965ED9">
        <w:t>ob upoštevanju</w:t>
      </w:r>
      <w:r w:rsidR="00CE0AFE" w:rsidRPr="00847002">
        <w:t xml:space="preserve"> izzivov, ki jih je </w:t>
      </w:r>
      <w:r w:rsidR="00965ED9">
        <w:t>poudarila</w:t>
      </w:r>
      <w:r w:rsidR="00CE0AFE" w:rsidRPr="00847002">
        <w:t xml:space="preserve"> pandemija. Potrebno je le nadaljnje in</w:t>
      </w:r>
      <w:r w:rsidR="00CE0AFE">
        <w:t xml:space="preserve"> pospešeno delo na področju njihove primerne </w:t>
      </w:r>
      <w:r w:rsidR="00965ED9">
        <w:t>izvedbe</w:t>
      </w:r>
      <w:r w:rsidR="00CE0AFE">
        <w:t xml:space="preserve">. Glede prožnosti turističnih ponudnikov je bil </w:t>
      </w:r>
      <w:r w:rsidR="00965ED9">
        <w:t>d</w:t>
      </w:r>
      <w:r w:rsidR="00CE0AFE">
        <w:t xml:space="preserve">an komentar, da so lažje prilagodljivi manjši turističnimi sistemi z manjšo hierarhijo, eden od deležnikov pa </w:t>
      </w:r>
      <w:r w:rsidR="00965ED9">
        <w:t>meni</w:t>
      </w:r>
      <w:r w:rsidR="00CE0AFE">
        <w:t xml:space="preserve">, da </w:t>
      </w:r>
      <w:r w:rsidR="00965ED9">
        <w:t>trenutnega položaja</w:t>
      </w:r>
      <w:r w:rsidR="00CE0AFE">
        <w:t xml:space="preserve"> ne moremo primerjati z zadnjo </w:t>
      </w:r>
      <w:r w:rsidR="00965ED9">
        <w:t xml:space="preserve">turistično </w:t>
      </w:r>
      <w:r w:rsidR="00CE0AFE">
        <w:t>krizo v Sloveniji, ki se je pojavila po letu 1991.</w:t>
      </w:r>
    </w:p>
    <w:p w14:paraId="61AF77DD" w14:textId="77777777" w:rsidR="00DF6B4A" w:rsidRDefault="00DF6B4A" w:rsidP="00524C73">
      <w:pPr>
        <w:jc w:val="both"/>
      </w:pPr>
    </w:p>
    <w:p w14:paraId="239641D0" w14:textId="77777777" w:rsidR="005D0333" w:rsidRDefault="005D0333" w:rsidP="00524C73">
      <w:pPr>
        <w:jc w:val="both"/>
      </w:pPr>
      <w:r w:rsidRPr="00847002">
        <w:t xml:space="preserve">Turizem Ljubljana je zaradi koronavirusa na jesen </w:t>
      </w:r>
      <w:r w:rsidR="00CE0AFE">
        <w:t xml:space="preserve">2020 </w:t>
      </w:r>
      <w:r w:rsidRPr="00847002">
        <w:t>preložil spreje</w:t>
      </w:r>
      <w:r w:rsidR="00B16C3F">
        <w:t>tje</w:t>
      </w:r>
      <w:r w:rsidRPr="00847002">
        <w:t xml:space="preserve"> </w:t>
      </w:r>
      <w:r w:rsidR="006B0FD5" w:rsidRPr="00847002">
        <w:t>Strategij</w:t>
      </w:r>
      <w:r w:rsidR="006B0FD5">
        <w:t>e</w:t>
      </w:r>
      <w:r w:rsidR="006B0FD5" w:rsidRPr="00847002">
        <w:t xml:space="preserve"> </w:t>
      </w:r>
      <w:r w:rsidRPr="00847002">
        <w:t>trajnostnega razvoja in trženja turistične destinacije Ljubljana in ljubljanska regija 2020</w:t>
      </w:r>
      <w:r w:rsidR="00F7668A">
        <w:t>–</w:t>
      </w:r>
      <w:r w:rsidRPr="00847002">
        <w:t xml:space="preserve">2025, ki bi morala biti potrjena spomladi. </w:t>
      </w:r>
      <w:r w:rsidR="00B16C3F">
        <w:t>D</w:t>
      </w:r>
      <w:r w:rsidRPr="00847002">
        <w:t>okument</w:t>
      </w:r>
      <w:r w:rsidR="00B16C3F">
        <w:t>a</w:t>
      </w:r>
      <w:r w:rsidRPr="00847002">
        <w:t xml:space="preserve"> </w:t>
      </w:r>
      <w:r w:rsidR="00B16C3F">
        <w:t xml:space="preserve">niso dopolnili z </w:t>
      </w:r>
      <w:r w:rsidRPr="00847002">
        <w:t>dodatni</w:t>
      </w:r>
      <w:r w:rsidR="00B16C3F">
        <w:t>mi</w:t>
      </w:r>
      <w:r w:rsidRPr="00847002">
        <w:t xml:space="preserve"> ukrep</w:t>
      </w:r>
      <w:r w:rsidR="00B16C3F">
        <w:t>i</w:t>
      </w:r>
      <w:r w:rsidRPr="00847002">
        <w:t>, so pa prilagodili kazalnike in zmanjšali napovedi rasti. Tudi TGZS ni imel</w:t>
      </w:r>
      <w:r w:rsidR="00B247E5">
        <w:t>a</w:t>
      </w:r>
      <w:r w:rsidRPr="00847002">
        <w:t xml:space="preserve"> pripravljenih ukrepov za nenadn</w:t>
      </w:r>
      <w:r w:rsidR="00B16C3F">
        <w:t>e</w:t>
      </w:r>
      <w:r w:rsidRPr="00847002">
        <w:t xml:space="preserve"> dogodk</w:t>
      </w:r>
      <w:r w:rsidR="00B16C3F">
        <w:t>e</w:t>
      </w:r>
      <w:r w:rsidRPr="00847002">
        <w:t>, vendar že od marca 2020 v sodelovanju s svojimi člani in 12 turističnimi združenji sooblikuje predloge ukrepov za blaženje krize, ki jih po</w:t>
      </w:r>
      <w:r w:rsidR="00B16C3F">
        <w:t>šilja</w:t>
      </w:r>
      <w:r w:rsidRPr="00847002">
        <w:t xml:space="preserve"> vladi in ministrstvom. Največ predlogov </w:t>
      </w:r>
      <w:r w:rsidR="00B16C3F">
        <w:t xml:space="preserve">za </w:t>
      </w:r>
      <w:r w:rsidRPr="00847002">
        <w:t>ukrep</w:t>
      </w:r>
      <w:r w:rsidR="00B16C3F">
        <w:t>e</w:t>
      </w:r>
      <w:r w:rsidRPr="00847002">
        <w:t xml:space="preserve"> je </w:t>
      </w:r>
      <w:r w:rsidR="009A5885">
        <w:t xml:space="preserve">bilo </w:t>
      </w:r>
      <w:r w:rsidRPr="00847002">
        <w:t xml:space="preserve">ekonomsko-finančne in pravne narave ter </w:t>
      </w:r>
      <w:r w:rsidR="00B16C3F">
        <w:t xml:space="preserve">se </w:t>
      </w:r>
      <w:r w:rsidR="009A5885">
        <w:t xml:space="preserve">je </w:t>
      </w:r>
      <w:r w:rsidR="00B16C3F">
        <w:t>navezovalo na</w:t>
      </w:r>
      <w:r w:rsidRPr="00847002">
        <w:t xml:space="preserve"> različne segmente turizma, </w:t>
      </w:r>
      <w:r w:rsidR="00C41878">
        <w:t>na primer</w:t>
      </w:r>
      <w:r w:rsidRPr="00847002">
        <w:t xml:space="preserve"> terme</w:t>
      </w:r>
      <w:r w:rsidR="00B22C3B">
        <w:t xml:space="preserve"> in</w:t>
      </w:r>
      <w:r w:rsidRPr="00847002">
        <w:t xml:space="preserve"> igralništvo. TGZS je tudi sodeloval</w:t>
      </w:r>
      <w:r w:rsidR="00B247E5">
        <w:t>a</w:t>
      </w:r>
      <w:r w:rsidRPr="00847002">
        <w:t xml:space="preserve"> pri spreje</w:t>
      </w:r>
      <w:r w:rsidR="00B16C3F">
        <w:t>tju</w:t>
      </w:r>
      <w:r w:rsidRPr="00847002">
        <w:t xml:space="preserve"> tretjega sklopa državne pomoči ob koronakrizi, ki je </w:t>
      </w:r>
      <w:r w:rsidR="00B16C3F">
        <w:t xml:space="preserve">bila posebej </w:t>
      </w:r>
      <w:r w:rsidRPr="00847002">
        <w:t>na</w:t>
      </w:r>
      <w:r w:rsidR="00B16C3F">
        <w:t>menjena</w:t>
      </w:r>
      <w:r w:rsidRPr="00847002">
        <w:t xml:space="preserve"> </w:t>
      </w:r>
      <w:r w:rsidR="009A5885">
        <w:t>turizm</w:t>
      </w:r>
      <w:r w:rsidR="00B16C3F">
        <w:t>u</w:t>
      </w:r>
      <w:r w:rsidR="009A5885">
        <w:t>.</w:t>
      </w:r>
    </w:p>
    <w:p w14:paraId="56678AF3" w14:textId="77777777" w:rsidR="009A5885" w:rsidRDefault="009A5885" w:rsidP="00524C73">
      <w:pPr>
        <w:jc w:val="both"/>
      </w:pPr>
    </w:p>
    <w:p w14:paraId="5D4A6391" w14:textId="77777777" w:rsidR="009A5885" w:rsidRPr="009A5885" w:rsidRDefault="009A5885" w:rsidP="00524C73">
      <w:pPr>
        <w:jc w:val="both"/>
        <w:rPr>
          <w:b/>
          <w:bCs/>
          <w:color w:val="000000"/>
          <w:sz w:val="22"/>
        </w:rPr>
      </w:pPr>
      <w:r w:rsidRPr="009A5885">
        <w:rPr>
          <w:b/>
          <w:bCs/>
        </w:rPr>
        <w:t>3.</w:t>
      </w:r>
      <w:r w:rsidR="0089292C">
        <w:rPr>
          <w:b/>
          <w:bCs/>
        </w:rPr>
        <w:t>4</w:t>
      </w:r>
      <w:r w:rsidRPr="009A5885">
        <w:rPr>
          <w:b/>
          <w:bCs/>
        </w:rPr>
        <w:t xml:space="preserve"> Odgovornost za ukrepanje na področju turizma</w:t>
      </w:r>
    </w:p>
    <w:p w14:paraId="09DAA2F9" w14:textId="77777777" w:rsidR="006A69EC" w:rsidRDefault="006A69EC" w:rsidP="00524C73">
      <w:pPr>
        <w:jc w:val="both"/>
      </w:pPr>
    </w:p>
    <w:p w14:paraId="23AAD026" w14:textId="77777777" w:rsidR="005D0333" w:rsidRPr="00873EC1" w:rsidRDefault="009A5885" w:rsidP="00873EC1">
      <w:pPr>
        <w:jc w:val="both"/>
      </w:pPr>
      <w:r>
        <w:t xml:space="preserve">Glede odgovornosti za ukrepanje na področju turizma </w:t>
      </w:r>
      <w:r w:rsidR="00B16C3F">
        <w:t>in</w:t>
      </w:r>
      <w:r>
        <w:t xml:space="preserve"> opredelitv</w:t>
      </w:r>
      <w:r w:rsidR="00B22C3B">
        <w:t>e</w:t>
      </w:r>
      <w:r>
        <w:t xml:space="preserve"> tega, ali gre za tržno ali gospodarsko dejavnost, so bila mnenja različna. Če</w:t>
      </w:r>
      <w:r w:rsidR="00B16C3F">
        <w:t>prav</w:t>
      </w:r>
      <w:r w:rsidR="005D0333">
        <w:t xml:space="preserve"> ima </w:t>
      </w:r>
      <w:r>
        <w:t xml:space="preserve">turizem </w:t>
      </w:r>
      <w:r w:rsidR="005D0333">
        <w:t xml:space="preserve">gospodarske učinke in ga moramo tržiti na trgu, ima poleg okoljske tudi družbeno-kulturno funkcijo, ki zadeva lokalno </w:t>
      </w:r>
      <w:r w:rsidR="005D0333">
        <w:lastRenderedPageBreak/>
        <w:t xml:space="preserve">prebivalstvo in lokalno skupnost. Družbeni učinek mestnega turizma je </w:t>
      </w:r>
      <w:r w:rsidR="00B16C3F">
        <w:t>poudarila</w:t>
      </w:r>
      <w:r w:rsidR="005D0333">
        <w:t xml:space="preserve"> tudi predstavnica Turizma Ljubljana:</w:t>
      </w:r>
      <w:r w:rsidR="00873EC1">
        <w:t xml:space="preserve"> </w:t>
      </w:r>
      <w:r w:rsidR="005D0333" w:rsidRPr="001D1A41">
        <w:rPr>
          <w:i/>
          <w:iCs/>
          <w:color w:val="000000"/>
          <w:szCs w:val="24"/>
        </w:rPr>
        <w:t>»Kriza nam tudi kaže, v katere dejavnosti vse je vpet turizem, med drugim tudi kako turisti vplivajo na živahnost mesta ter kakšen vpliv ima turizem na delavna mesta.</w:t>
      </w:r>
      <w:r w:rsidR="005D0333" w:rsidRPr="001D1A41">
        <w:rPr>
          <w:rFonts w:eastAsia="Calibri"/>
          <w:i/>
          <w:iCs/>
          <w:szCs w:val="24"/>
        </w:rPr>
        <w:t xml:space="preserve"> Veliko ljudi je izgubilo službo, veliko jih je še danes doma na čakanju, kar nas bo iz socialnega vidika zagotovo zelo prizadelo.</w:t>
      </w:r>
      <w:r w:rsidR="005D0333" w:rsidRPr="001D1A41">
        <w:rPr>
          <w:i/>
          <w:iCs/>
          <w:color w:val="000000"/>
          <w:szCs w:val="24"/>
        </w:rPr>
        <w:t>«</w:t>
      </w:r>
    </w:p>
    <w:p w14:paraId="6B00034A" w14:textId="77777777" w:rsidR="009A5885" w:rsidRDefault="009A5885" w:rsidP="00524C73">
      <w:pPr>
        <w:jc w:val="both"/>
      </w:pPr>
    </w:p>
    <w:p w14:paraId="7A8B24A4" w14:textId="77777777" w:rsidR="005D0333" w:rsidRDefault="005D0333" w:rsidP="00524C73">
      <w:pPr>
        <w:jc w:val="both"/>
      </w:pPr>
      <w:r>
        <w:t xml:space="preserve">Po mnenju </w:t>
      </w:r>
      <w:r w:rsidR="009A5885">
        <w:t>ene izmed intervjuvank</w:t>
      </w:r>
      <w:r>
        <w:t xml:space="preserve"> bi morala država najprej razumeti celovitost turizma in sistem njegovega upravljanja, ki </w:t>
      </w:r>
      <w:r w:rsidR="00B16C3F">
        <w:t>temelji</w:t>
      </w:r>
      <w:r>
        <w:t xml:space="preserve"> na različnih (ne)formalnih strukturah in upravljavskih ravneh</w:t>
      </w:r>
      <w:r w:rsidR="00B16C3F">
        <w:t>,</w:t>
      </w:r>
      <w:r w:rsidR="009A5885">
        <w:t xml:space="preserve"> </w:t>
      </w:r>
      <w:r w:rsidR="00B16C3F">
        <w:t>in</w:t>
      </w:r>
      <w:r w:rsidR="009A5885">
        <w:t xml:space="preserve"> spodbujati mehanizme sodelovanj</w:t>
      </w:r>
      <w:r w:rsidR="00B22C3B">
        <w:t>a</w:t>
      </w:r>
      <w:r w:rsidR="009A5885">
        <w:t xml:space="preserve"> na različnih upravljavskih ravneh. </w:t>
      </w:r>
      <w:r>
        <w:t xml:space="preserve">Sistemski pristop države k pomoči turizmu so kot najpomembnejši ukrep navedli tudi </w:t>
      </w:r>
      <w:r w:rsidR="009A5885">
        <w:t>štirje drugi intervjuvanci</w:t>
      </w:r>
      <w:r>
        <w:t xml:space="preserve">. Kar nekaj </w:t>
      </w:r>
      <w:r w:rsidR="000518AB">
        <w:t xml:space="preserve">jih </w:t>
      </w:r>
      <w:r>
        <w:t xml:space="preserve">je ukrepe poimenovalo kot »nerodne« oziroma </w:t>
      </w:r>
      <w:r w:rsidRPr="00C40638">
        <w:t xml:space="preserve">necelovite, saj </w:t>
      </w:r>
      <w:r w:rsidR="009A5885" w:rsidRPr="00C40638">
        <w:t>naj ne bi</w:t>
      </w:r>
      <w:r w:rsidRPr="00C40638">
        <w:t xml:space="preserve"> zajeli vseh, vključenih v turistično panogo</w:t>
      </w:r>
      <w:r w:rsidR="00872A37" w:rsidRPr="00C40638">
        <w:t>, ampak bolj v reševanje nastanitvenega sektorja</w:t>
      </w:r>
      <w:r w:rsidRPr="00C40638">
        <w:t xml:space="preserve">. </w:t>
      </w:r>
      <w:r w:rsidRPr="00C40638">
        <w:rPr>
          <w:rFonts w:eastAsia="Calibri"/>
        </w:rPr>
        <w:t xml:space="preserve">Veliko turističnih delavcev namreč sploh </w:t>
      </w:r>
      <w:r w:rsidR="00872A37" w:rsidRPr="00C40638">
        <w:rPr>
          <w:rFonts w:eastAsia="Calibri"/>
        </w:rPr>
        <w:t>ni</w:t>
      </w:r>
      <w:r w:rsidRPr="00C40638">
        <w:rPr>
          <w:rFonts w:eastAsia="Calibri"/>
        </w:rPr>
        <w:t xml:space="preserve"> </w:t>
      </w:r>
      <w:r w:rsidR="000518AB">
        <w:rPr>
          <w:rFonts w:eastAsia="Calibri"/>
        </w:rPr>
        <w:t>bilo upravičeno do</w:t>
      </w:r>
      <w:r w:rsidRPr="00C40638">
        <w:rPr>
          <w:rFonts w:eastAsia="Calibri"/>
        </w:rPr>
        <w:t xml:space="preserve"> prejem</w:t>
      </w:r>
      <w:r w:rsidR="000518AB">
        <w:rPr>
          <w:rFonts w:eastAsia="Calibri"/>
        </w:rPr>
        <w:t>a</w:t>
      </w:r>
      <w:r w:rsidRPr="00C40638">
        <w:rPr>
          <w:rFonts w:eastAsia="Calibri"/>
        </w:rPr>
        <w:t xml:space="preserve"> subvencije – </w:t>
      </w:r>
      <w:r w:rsidR="00C41878">
        <w:rPr>
          <w:rFonts w:eastAsia="Calibri"/>
        </w:rPr>
        <w:t>na primer</w:t>
      </w:r>
      <w:r w:rsidRPr="00C40638">
        <w:rPr>
          <w:rFonts w:eastAsia="Calibri"/>
        </w:rPr>
        <w:t xml:space="preserve"> turistični vodniki, ki v mrtvem delu sezone ne morejo izkazati prihodkov, ne izpolnjujejo pogojev.</w:t>
      </w:r>
      <w:r w:rsidR="000518AB">
        <w:rPr>
          <w:rFonts w:eastAsia="Calibri"/>
        </w:rPr>
        <w:t xml:space="preserve"> Tudi vavčerjev</w:t>
      </w:r>
      <w:r w:rsidRPr="00C40638">
        <w:rPr>
          <w:rFonts w:eastAsia="Calibri"/>
        </w:rPr>
        <w:t xml:space="preserve"> ni </w:t>
      </w:r>
      <w:r w:rsidR="00872A37" w:rsidRPr="00C40638">
        <w:rPr>
          <w:rFonts w:eastAsia="Calibri"/>
        </w:rPr>
        <w:t xml:space="preserve">bilo </w:t>
      </w:r>
      <w:r w:rsidRPr="00C40638">
        <w:rPr>
          <w:rFonts w:eastAsia="Calibri"/>
        </w:rPr>
        <w:t xml:space="preserve">mogoče uporabiti </w:t>
      </w:r>
      <w:r w:rsidR="00B22C3B">
        <w:rPr>
          <w:rFonts w:eastAsia="Calibri"/>
        </w:rPr>
        <w:t>z</w:t>
      </w:r>
      <w:r w:rsidRPr="00C40638">
        <w:rPr>
          <w:rFonts w:eastAsia="Calibri"/>
        </w:rPr>
        <w:t>a športn</w:t>
      </w:r>
      <w:r w:rsidR="00B22C3B">
        <w:rPr>
          <w:rFonts w:eastAsia="Calibri"/>
        </w:rPr>
        <w:t>e</w:t>
      </w:r>
      <w:r w:rsidRPr="00C40638">
        <w:rPr>
          <w:rFonts w:eastAsia="Calibri"/>
        </w:rPr>
        <w:t xml:space="preserve"> in kulturn</w:t>
      </w:r>
      <w:r w:rsidR="00B22C3B">
        <w:rPr>
          <w:rFonts w:eastAsia="Calibri"/>
        </w:rPr>
        <w:t>e</w:t>
      </w:r>
      <w:r w:rsidRPr="00C40638">
        <w:rPr>
          <w:rFonts w:eastAsia="Calibri"/>
        </w:rPr>
        <w:t xml:space="preserve"> prireditv</w:t>
      </w:r>
      <w:r w:rsidR="00B22C3B">
        <w:rPr>
          <w:rFonts w:eastAsia="Calibri"/>
        </w:rPr>
        <w:t>e</w:t>
      </w:r>
      <w:r w:rsidRPr="00C40638">
        <w:rPr>
          <w:rFonts w:eastAsia="Calibri"/>
        </w:rPr>
        <w:t>, k</w:t>
      </w:r>
      <w:r w:rsidR="00872A37" w:rsidRPr="00C40638">
        <w:rPr>
          <w:rFonts w:eastAsia="Calibri"/>
        </w:rPr>
        <w:t xml:space="preserve">ar je še dodatno prizadelo organizatorje dogodkov. </w:t>
      </w:r>
      <w:r w:rsidR="00872A37" w:rsidRPr="00C40638">
        <w:t>M</w:t>
      </w:r>
      <w:r w:rsidRPr="00C40638">
        <w:t xml:space="preserve">ed ustrezne ukrepe </w:t>
      </w:r>
      <w:r w:rsidR="00872A37" w:rsidRPr="00C40638">
        <w:t>so</w:t>
      </w:r>
      <w:r w:rsidR="00872A37">
        <w:t xml:space="preserve"> </w:t>
      </w:r>
      <w:r>
        <w:t>uvrstil</w:t>
      </w:r>
      <w:r w:rsidR="00872A37">
        <w:t>i</w:t>
      </w:r>
      <w:r>
        <w:t xml:space="preserve"> </w:t>
      </w:r>
      <w:r w:rsidR="00872A37">
        <w:t>nadomestila</w:t>
      </w:r>
      <w:r>
        <w:t xml:space="preserve"> za zaposlene na čakanju</w:t>
      </w:r>
      <w:r w:rsidR="00872A37">
        <w:t>, odlog</w:t>
      </w:r>
      <w:r w:rsidR="000518AB">
        <w:t>e</w:t>
      </w:r>
      <w:r w:rsidR="00872A37">
        <w:t xml:space="preserve"> plačil kreditov za investicije</w:t>
      </w:r>
      <w:r>
        <w:t xml:space="preserve"> </w:t>
      </w:r>
      <w:r w:rsidR="000518AB">
        <w:t>in</w:t>
      </w:r>
      <w:r>
        <w:t xml:space="preserve"> pomoč</w:t>
      </w:r>
      <w:r w:rsidR="000518AB">
        <w:t>i</w:t>
      </w:r>
      <w:r>
        <w:t xml:space="preserve"> pri promociji turistične dejavnosti</w:t>
      </w:r>
      <w:r w:rsidR="00872A37">
        <w:t xml:space="preserve">. </w:t>
      </w:r>
    </w:p>
    <w:p w14:paraId="4709A409" w14:textId="77777777" w:rsidR="00872A37" w:rsidRDefault="00872A37" w:rsidP="00524C73">
      <w:pPr>
        <w:jc w:val="both"/>
      </w:pPr>
    </w:p>
    <w:p w14:paraId="57E6BBDE" w14:textId="77777777" w:rsidR="00872A37" w:rsidRPr="00872A37" w:rsidRDefault="00872A37" w:rsidP="00524C73">
      <w:pPr>
        <w:jc w:val="both"/>
        <w:rPr>
          <w:b/>
          <w:bCs/>
          <w:i/>
          <w:iCs/>
          <w:color w:val="000000"/>
          <w:sz w:val="22"/>
        </w:rPr>
      </w:pPr>
      <w:r w:rsidRPr="00872A37">
        <w:rPr>
          <w:b/>
          <w:bCs/>
        </w:rPr>
        <w:t>3.</w:t>
      </w:r>
      <w:r w:rsidR="0089292C">
        <w:rPr>
          <w:b/>
          <w:bCs/>
        </w:rPr>
        <w:t>5</w:t>
      </w:r>
      <w:r w:rsidRPr="00872A37">
        <w:rPr>
          <w:b/>
          <w:bCs/>
        </w:rPr>
        <w:t xml:space="preserve"> Morebitni pozitivni učinki pandemije na mestni turizem</w:t>
      </w:r>
    </w:p>
    <w:p w14:paraId="49C2223E" w14:textId="77777777" w:rsidR="00872A37" w:rsidRDefault="00872A37" w:rsidP="00524C73">
      <w:pPr>
        <w:jc w:val="both"/>
      </w:pPr>
    </w:p>
    <w:p w14:paraId="37A88242" w14:textId="77777777" w:rsidR="005D0333" w:rsidRPr="00873EC1" w:rsidRDefault="005D0333" w:rsidP="00873EC1">
      <w:pPr>
        <w:jc w:val="both"/>
      </w:pPr>
      <w:r>
        <w:t xml:space="preserve">Prav vsi </w:t>
      </w:r>
      <w:r w:rsidR="006B0FD5">
        <w:t xml:space="preserve">sogovorniki </w:t>
      </w:r>
      <w:r w:rsidR="00872A37">
        <w:t xml:space="preserve">so </w:t>
      </w:r>
      <w:r>
        <w:t>se strinja</w:t>
      </w:r>
      <w:r w:rsidR="00872A37">
        <w:t>li</w:t>
      </w:r>
      <w:r>
        <w:t xml:space="preserve">, da bo kriza zaradi koronavirusa imela tudi pozitivne učinke. Največ jih je </w:t>
      </w:r>
      <w:r w:rsidR="000518AB">
        <w:t>poudarilo</w:t>
      </w:r>
      <w:r>
        <w:t xml:space="preserve">, </w:t>
      </w:r>
      <w:r w:rsidRPr="00580A4D">
        <w:t>da je kriza priložnost za premislek o usmeritvi turizma v večj</w:t>
      </w:r>
      <w:r w:rsidR="000518AB">
        <w:t>o</w:t>
      </w:r>
      <w:r w:rsidRPr="00580A4D">
        <w:t xml:space="preserve"> trajnost</w:t>
      </w:r>
      <w:r w:rsidR="006E3E54">
        <w:t>nost</w:t>
      </w:r>
      <w:r w:rsidRPr="00580A4D">
        <w:t xml:space="preserve"> ter okoljsk</w:t>
      </w:r>
      <w:r w:rsidR="006E3E54">
        <w:t>o</w:t>
      </w:r>
      <w:r w:rsidRPr="00580A4D">
        <w:t xml:space="preserve"> in družben</w:t>
      </w:r>
      <w:r w:rsidR="006E3E54">
        <w:t>o</w:t>
      </w:r>
      <w:r w:rsidRPr="00580A4D">
        <w:t xml:space="preserve"> odgovornost</w:t>
      </w:r>
      <w:r w:rsidR="00872A37" w:rsidRPr="00580A4D">
        <w:t xml:space="preserve">. </w:t>
      </w:r>
      <w:r w:rsidRPr="00580A4D">
        <w:t xml:space="preserve">Pri tem so </w:t>
      </w:r>
      <w:r w:rsidR="006E3E54">
        <w:t>omenili</w:t>
      </w:r>
      <w:r w:rsidRPr="00580A4D">
        <w:t xml:space="preserve"> zeleno shemo slovenskega turizma ter izpolnitev zadanih ciljev Slovenije kot zelene in trajnostne destinacij</w:t>
      </w:r>
      <w:r w:rsidR="006E3E54">
        <w:t>e</w:t>
      </w:r>
      <w:r w:rsidRPr="00580A4D">
        <w:t xml:space="preserve">. Zaradi manjšega turističnega obiska </w:t>
      </w:r>
      <w:r w:rsidR="00872A37" w:rsidRPr="00580A4D">
        <w:t xml:space="preserve">naj bi se </w:t>
      </w:r>
      <w:r w:rsidRPr="00580A4D">
        <w:t>zmanjšali negativni vplivi turizma na okolje in družb</w:t>
      </w:r>
      <w:r w:rsidR="00872A37" w:rsidRPr="00580A4D">
        <w:t>o</w:t>
      </w:r>
      <w:r w:rsidRPr="00580A4D">
        <w:t xml:space="preserve">, prav tako </w:t>
      </w:r>
      <w:r w:rsidR="00580A4D" w:rsidRPr="00580A4D">
        <w:t>naj bi bila</w:t>
      </w:r>
      <w:r w:rsidRPr="00580A4D">
        <w:t xml:space="preserve"> boljša tudi doživljajska izkušnja obiskovalcev</w:t>
      </w:r>
      <w:r w:rsidR="00580A4D" w:rsidRPr="00580A4D">
        <w:t xml:space="preserve">. Kriza naj bi </w:t>
      </w:r>
      <w:r w:rsidR="006E3E54">
        <w:t>bila</w:t>
      </w:r>
      <w:r w:rsidR="00580A4D" w:rsidRPr="00580A4D">
        <w:t xml:space="preserve"> priložnost </w:t>
      </w:r>
      <w:r w:rsidRPr="00580A4D">
        <w:t>za manj razvite in manj prepoznavne regije, destinacije in ponudnike</w:t>
      </w:r>
      <w:r w:rsidR="00580A4D" w:rsidRPr="00580A4D">
        <w:t xml:space="preserve">, </w:t>
      </w:r>
      <w:r w:rsidRPr="00580A4D">
        <w:t xml:space="preserve">kamor </w:t>
      </w:r>
      <w:r w:rsidR="00580A4D" w:rsidRPr="00580A4D">
        <w:t xml:space="preserve">turisti </w:t>
      </w:r>
      <w:r w:rsidRPr="00580A4D">
        <w:t>v normalnih razmerah ne bi potovali, saj bi</w:t>
      </w:r>
      <w:r>
        <w:t xml:space="preserve"> se </w:t>
      </w:r>
      <w:r w:rsidR="006E3E54">
        <w:t>omejili na</w:t>
      </w:r>
      <w:r>
        <w:t xml:space="preserve"> tradicionaln</w:t>
      </w:r>
      <w:r w:rsidR="006E3E54">
        <w:t>e</w:t>
      </w:r>
      <w:r>
        <w:t xml:space="preserve"> destinacij</w:t>
      </w:r>
      <w:r w:rsidR="006E3E54">
        <w:t>e</w:t>
      </w:r>
      <w:r>
        <w:t xml:space="preserve">, kot so Hrvaška, grški otoki in podobno. </w:t>
      </w:r>
      <w:r w:rsidR="00580A4D">
        <w:t>Ena od intervjuvank</w:t>
      </w:r>
      <w:r>
        <w:t xml:space="preserve"> je </w:t>
      </w:r>
      <w:r w:rsidR="006E3E54">
        <w:t>prepričana</w:t>
      </w:r>
      <w:r>
        <w:t>, da bodo domačini imeli s strani tujcev najbolj oblegane destinacije ponovno zase.</w:t>
      </w:r>
      <w:r w:rsidR="00580A4D">
        <w:t xml:space="preserve"> Kakovost ponudbe naj bi se izboljšala, več bi bilo individualne ponudbe ter kombiniranja fizične in digitalne ponudbe. Kriza naj bi spodbudila tudi </w:t>
      </w:r>
      <w:r>
        <w:t xml:space="preserve">tesnejše sodelovanje s turističnimi ponudniki tako na področju razvoja kot </w:t>
      </w:r>
      <w:r w:rsidR="006E3E54">
        <w:t>pri</w:t>
      </w:r>
      <w:r>
        <w:t xml:space="preserve"> promociji</w:t>
      </w:r>
      <w:r w:rsidR="00580A4D">
        <w:t xml:space="preserve">, prav tako </w:t>
      </w:r>
      <w:r>
        <w:t xml:space="preserve">bodo deležniki zaradi te izkušnje tudi bolje pripravljeni v primeru prihodnjih kriz. </w:t>
      </w:r>
      <w:r w:rsidR="00580A4D">
        <w:t xml:space="preserve">Glede povratka turistov v mesta so bili deležniki pozitivno </w:t>
      </w:r>
      <w:r w:rsidR="006E3E54">
        <w:t>naravnani</w:t>
      </w:r>
      <w:r w:rsidR="00580A4D">
        <w:t xml:space="preserve">, predstavnik Turistično-gostinske zbornice Slovenije je </w:t>
      </w:r>
      <w:r w:rsidR="006B0FD5">
        <w:t xml:space="preserve">na primer </w:t>
      </w:r>
      <w:r w:rsidR="00580A4D">
        <w:t xml:space="preserve">povedal: </w:t>
      </w:r>
      <w:r w:rsidRPr="001D1A41">
        <w:rPr>
          <w:i/>
          <w:iCs/>
          <w:color w:val="000000"/>
          <w:szCs w:val="24"/>
        </w:rPr>
        <w:t xml:space="preserve">»Iz varnostnih ukrepov so trenutno mesta bolj prizadeta kot kakšno drugo okolje, vendar na dolgi rok predstavljajo prevelik magnet za obiskovalce, da bi lahko pričakovali velike spremembe.« </w:t>
      </w:r>
    </w:p>
    <w:p w14:paraId="569A00BB" w14:textId="77777777" w:rsidR="00B127D8" w:rsidRDefault="00B127D8" w:rsidP="00524C73">
      <w:pPr>
        <w:jc w:val="both"/>
      </w:pPr>
    </w:p>
    <w:p w14:paraId="6D1AEF35" w14:textId="77777777" w:rsidR="00B127D8" w:rsidRPr="003042E9" w:rsidRDefault="00B127D8" w:rsidP="00524C73">
      <w:pPr>
        <w:jc w:val="both"/>
        <w:rPr>
          <w:b/>
          <w:bCs/>
        </w:rPr>
      </w:pPr>
      <w:r w:rsidRPr="003042E9">
        <w:rPr>
          <w:b/>
          <w:bCs/>
        </w:rPr>
        <w:t>3.</w:t>
      </w:r>
      <w:r w:rsidR="0089292C">
        <w:rPr>
          <w:b/>
          <w:bCs/>
        </w:rPr>
        <w:t>6</w:t>
      </w:r>
      <w:r w:rsidRPr="003042E9">
        <w:rPr>
          <w:b/>
          <w:bCs/>
        </w:rPr>
        <w:t xml:space="preserve"> Dolgoročnost učinkov</w:t>
      </w:r>
    </w:p>
    <w:p w14:paraId="3D57A5F6" w14:textId="77777777" w:rsidR="00B127D8" w:rsidRDefault="00B127D8" w:rsidP="00524C73">
      <w:pPr>
        <w:jc w:val="both"/>
      </w:pPr>
    </w:p>
    <w:p w14:paraId="6686A2CF" w14:textId="77777777" w:rsidR="003042E9" w:rsidRPr="003042E9" w:rsidRDefault="005D0333" w:rsidP="00524C73">
      <w:pPr>
        <w:jc w:val="both"/>
      </w:pPr>
      <w:r>
        <w:t xml:space="preserve">Deležniki </w:t>
      </w:r>
      <w:r w:rsidR="006B0FD5">
        <w:t>so zelo različno ocenili</w:t>
      </w:r>
      <w:r>
        <w:t xml:space="preserve"> dolgoročnost posledic pandemije koronavirusa na turizem, vendar jih</w:t>
      </w:r>
      <w:r w:rsidRPr="1CFF03B3">
        <w:rPr>
          <w:b/>
          <w:bCs/>
        </w:rPr>
        <w:t xml:space="preserve"> </w:t>
      </w:r>
      <w:r w:rsidRPr="003042E9">
        <w:t>večina napoveduje nekajletno okrevanje sektorja</w:t>
      </w:r>
      <w:r>
        <w:t xml:space="preserve">. </w:t>
      </w:r>
      <w:r w:rsidR="006E3E54">
        <w:t>V o</w:t>
      </w:r>
      <w:r>
        <w:t>cen</w:t>
      </w:r>
      <w:r w:rsidR="006E3E54">
        <w:t>ah</w:t>
      </w:r>
      <w:r>
        <w:t xml:space="preserve"> TGZS </w:t>
      </w:r>
      <w:r w:rsidR="003042E9">
        <w:t>so junij</w:t>
      </w:r>
      <w:r w:rsidR="006E3E54">
        <w:t>a</w:t>
      </w:r>
      <w:r w:rsidR="003042E9">
        <w:t xml:space="preserve"> 2020 napovedal</w:t>
      </w:r>
      <w:r w:rsidR="006E3E54">
        <w:t>i</w:t>
      </w:r>
      <w:r>
        <w:t xml:space="preserve"> okrevanje v</w:t>
      </w:r>
      <w:r w:rsidR="006E3E54">
        <w:t xml:space="preserve"> od </w:t>
      </w:r>
      <w:r>
        <w:t xml:space="preserve">treh do petih letih. </w:t>
      </w:r>
      <w:r w:rsidR="00B127D8">
        <w:t>Ena izmed intervjuvank</w:t>
      </w:r>
      <w:r>
        <w:t xml:space="preserve"> je </w:t>
      </w:r>
      <w:r w:rsidR="006E3E54">
        <w:t>navedla</w:t>
      </w:r>
      <w:r>
        <w:t xml:space="preserve"> bolj pesimistično oceno, po njenem </w:t>
      </w:r>
      <w:r w:rsidR="006E3E54">
        <w:t xml:space="preserve">mnenju </w:t>
      </w:r>
      <w:r>
        <w:t>bo turizem potreboval celo desetletje, da bo prišel na raven</w:t>
      </w:r>
      <w:r w:rsidR="006E3E54" w:rsidRPr="006E3E54">
        <w:t xml:space="preserve"> </w:t>
      </w:r>
      <w:r w:rsidR="006E3E54">
        <w:t>pred krizo</w:t>
      </w:r>
      <w:r>
        <w:t xml:space="preserve">. V tem obdobju pričakujejo zmanjšanje števila zaposlenih, prerazporejanje delovne sile med gospodarskimi panogami in druge prilagoditve </w:t>
      </w:r>
      <w:r w:rsidR="006E3E54">
        <w:t xml:space="preserve">na </w:t>
      </w:r>
      <w:r>
        <w:t>manjš</w:t>
      </w:r>
      <w:r w:rsidR="006E3E54">
        <w:t>o</w:t>
      </w:r>
      <w:r>
        <w:t xml:space="preserve"> zasedenost turističnih </w:t>
      </w:r>
      <w:r w:rsidR="006E3E54">
        <w:t>zmogljivosti</w:t>
      </w:r>
      <w:r>
        <w:t xml:space="preserve">. </w:t>
      </w:r>
      <w:r w:rsidR="00B127D8">
        <w:t>Predstavnik muzeja je</w:t>
      </w:r>
      <w:r w:rsidR="003042E9">
        <w:t xml:space="preserve"> napovedal </w:t>
      </w:r>
      <w:r>
        <w:t>vrnitev organiziranih skupin (predvsem šol) z novim šolskim letom, naj</w:t>
      </w:r>
      <w:r w:rsidR="006E3E54">
        <w:t>pozneje</w:t>
      </w:r>
      <w:r>
        <w:t xml:space="preserve"> januarja</w:t>
      </w:r>
      <w:r w:rsidR="00B127D8">
        <w:t xml:space="preserve"> 2021</w:t>
      </w:r>
      <w:r>
        <w:t xml:space="preserve">. </w:t>
      </w:r>
    </w:p>
    <w:p w14:paraId="5620D43C" w14:textId="77777777" w:rsidR="001D1A41" w:rsidRDefault="001D1A41" w:rsidP="00524C73">
      <w:pPr>
        <w:jc w:val="both"/>
      </w:pPr>
    </w:p>
    <w:p w14:paraId="447AF75C" w14:textId="77777777" w:rsidR="005D0333" w:rsidRDefault="005D0333" w:rsidP="00524C73">
      <w:pPr>
        <w:jc w:val="both"/>
      </w:pPr>
      <w:r>
        <w:t xml:space="preserve">Sogovorniki </w:t>
      </w:r>
      <w:r w:rsidR="006B0FD5">
        <w:t xml:space="preserve">so </w:t>
      </w:r>
      <w:r>
        <w:t xml:space="preserve">sicer kot najpomembnejše </w:t>
      </w:r>
      <w:r w:rsidR="00CD7809">
        <w:t>dejavnike</w:t>
      </w:r>
      <w:r>
        <w:t xml:space="preserve"> dinamike razvoja sektorja </w:t>
      </w:r>
      <w:r w:rsidR="00CD7809">
        <w:t xml:space="preserve">poudarjali </w:t>
      </w:r>
      <w:r>
        <w:t>pomen občutka varnosti in zdravja pri ljudeh, naravne prekuženosti populacije, razvoj učinkovitega cepiva, informiranje in promocijo</w:t>
      </w:r>
      <w:r w:rsidR="003042E9">
        <w:t xml:space="preserve">. Po mnenju enega od intervjuvancev pandemija </w:t>
      </w:r>
      <w:r>
        <w:t>ni edini preoblikovalni dejavnik turizma, ampak na</w:t>
      </w:r>
      <w:r w:rsidR="00CD7809">
        <w:t>nj</w:t>
      </w:r>
      <w:r>
        <w:t xml:space="preserve"> močneje vplivajo tudi druge globalne spremembe, kot so rast svetovnega prebivalstva, njegovo staranje, </w:t>
      </w:r>
      <w:r w:rsidR="00CD7809">
        <w:t>splet</w:t>
      </w:r>
      <w:r>
        <w:t xml:space="preserve"> in digitalizacija </w:t>
      </w:r>
      <w:r w:rsidR="00CD7809">
        <w:t>ter</w:t>
      </w:r>
      <w:r>
        <w:t xml:space="preserve"> kulturno stapljanje. Na okrevanje pomembno vplivajo tudi promocijske kampanje, ki pa morajo biti ustrezno pripravljene in prilagojene različnim ciljnim skupinam turistov</w:t>
      </w:r>
      <w:r w:rsidR="003042E9">
        <w:t>. Moč</w:t>
      </w:r>
      <w:r w:rsidR="00CD7809">
        <w:t>e</w:t>
      </w:r>
      <w:r w:rsidR="003042E9">
        <w:t>n negativen vpliv bi ob nadaljnjih valovih koronavirusnih okužb imela ponovna vzpostavitev najostr</w:t>
      </w:r>
      <w:r w:rsidR="00CD7809">
        <w:t>ejš</w:t>
      </w:r>
      <w:r w:rsidR="003042E9">
        <w:t xml:space="preserve">ih ukrepov, kot </w:t>
      </w:r>
      <w:r w:rsidR="00CD7809">
        <w:t>so</w:t>
      </w:r>
      <w:r w:rsidR="003042E9">
        <w:t xml:space="preserve"> obvezna karantena, zaprtje meja oziroma omejitve pri prečkanju meje in prepoved potovanj. </w:t>
      </w:r>
      <w:r>
        <w:t xml:space="preserve">Predstavnica Turizma Ljubljana </w:t>
      </w:r>
      <w:r w:rsidR="003042E9">
        <w:t>je sicer m</w:t>
      </w:r>
      <w:r w:rsidR="00CD7809">
        <w:t>enila</w:t>
      </w:r>
      <w:r>
        <w:t xml:space="preserve">, da bo ob ugodnem razpletu pandemije okrevanje </w:t>
      </w:r>
      <w:r w:rsidR="00CD7809">
        <w:t xml:space="preserve">potekalo </w:t>
      </w:r>
      <w:r>
        <w:t xml:space="preserve">zelo hitro, saj smo se ljudje preveč navadili na potovanja, da bi se jim bili pripravljeni odreči. </w:t>
      </w:r>
    </w:p>
    <w:p w14:paraId="3C705E09" w14:textId="77777777" w:rsidR="003042E9" w:rsidRDefault="003042E9" w:rsidP="00524C73">
      <w:pPr>
        <w:jc w:val="both"/>
      </w:pPr>
    </w:p>
    <w:p w14:paraId="3DD46266" w14:textId="77777777" w:rsidR="003042E9" w:rsidRPr="003042E9" w:rsidRDefault="003042E9" w:rsidP="00524C73">
      <w:pPr>
        <w:jc w:val="both"/>
        <w:rPr>
          <w:b/>
          <w:bCs/>
        </w:rPr>
      </w:pPr>
      <w:r w:rsidRPr="003042E9">
        <w:rPr>
          <w:b/>
          <w:bCs/>
        </w:rPr>
        <w:t>3.</w:t>
      </w:r>
      <w:r w:rsidR="0089292C">
        <w:rPr>
          <w:b/>
          <w:bCs/>
        </w:rPr>
        <w:t>7</w:t>
      </w:r>
      <w:r w:rsidRPr="003042E9">
        <w:rPr>
          <w:b/>
          <w:bCs/>
        </w:rPr>
        <w:t xml:space="preserve"> Prilagoditve delovanja</w:t>
      </w:r>
    </w:p>
    <w:p w14:paraId="17CFC8CF" w14:textId="77777777" w:rsidR="003042E9" w:rsidRDefault="003042E9" w:rsidP="00524C73">
      <w:pPr>
        <w:jc w:val="both"/>
      </w:pPr>
    </w:p>
    <w:p w14:paraId="19577A4E" w14:textId="77777777" w:rsidR="005D0333" w:rsidRPr="002A7FE2" w:rsidRDefault="005D0333" w:rsidP="00524C73">
      <w:pPr>
        <w:jc w:val="both"/>
        <w:rPr>
          <w:rFonts w:eastAsia="Calibri"/>
        </w:rPr>
      </w:pPr>
      <w:r w:rsidRPr="00A16E58">
        <w:t>Kriza</w:t>
      </w:r>
      <w:r w:rsidR="00185764" w:rsidRPr="00A16E58">
        <w:t xml:space="preserve"> je</w:t>
      </w:r>
      <w:r w:rsidRPr="00A16E58">
        <w:t xml:space="preserve"> zaradi pandemije koronavirusa od večine deležnikov zahtevala prilagoditve delovanja </w:t>
      </w:r>
      <w:r w:rsidR="00CD7809">
        <w:t>in</w:t>
      </w:r>
      <w:r w:rsidRPr="00A16E58">
        <w:t xml:space="preserve"> razvoj novih produktov. Medtem ko so bile določene prilagoditve zahtevane</w:t>
      </w:r>
      <w:r>
        <w:t xml:space="preserve"> v sklopu protikoronskih predpisov (zaprtje gostinsko turističnih objektov, delo od doma, higienski predpisi), so </w:t>
      </w:r>
      <w:r w:rsidR="00185764">
        <w:t xml:space="preserve">deležniki sami sprejeli </w:t>
      </w:r>
      <w:r>
        <w:t xml:space="preserve">določene ukrepe za zagotavljanje rednega delovanja </w:t>
      </w:r>
      <w:r w:rsidR="00CD7809">
        <w:t>in</w:t>
      </w:r>
      <w:r>
        <w:t xml:space="preserve"> komuniciranja s strankami</w:t>
      </w:r>
      <w:r w:rsidR="00185764">
        <w:t>, spremenili so se tudi ciljni trgi turistične promocije (v ospredje so prišle sosednje države</w:t>
      </w:r>
      <w:r w:rsidR="00CD7809">
        <w:t>, tj.</w:t>
      </w:r>
      <w:r w:rsidR="00185764">
        <w:t xml:space="preserve"> Avstrija, Nemčija, Italija in Madžarska). </w:t>
      </w:r>
      <w:r w:rsidRPr="1CFF03B3">
        <w:rPr>
          <w:rFonts w:eastAsia="Calibri"/>
        </w:rPr>
        <w:t>Ljubljanski grad je pripravil po</w:t>
      </w:r>
      <w:r w:rsidR="00CD7809">
        <w:rPr>
          <w:rFonts w:eastAsia="Calibri"/>
        </w:rPr>
        <w:t>polnoma</w:t>
      </w:r>
      <w:r w:rsidRPr="1CFF03B3">
        <w:rPr>
          <w:rFonts w:eastAsia="Calibri"/>
        </w:rPr>
        <w:t xml:space="preserve"> nov</w:t>
      </w:r>
      <w:r w:rsidR="00B22C3B">
        <w:rPr>
          <w:rFonts w:eastAsia="Calibri"/>
        </w:rPr>
        <w:t xml:space="preserve"> produkt</w:t>
      </w:r>
      <w:r w:rsidRPr="1CFF03B3">
        <w:rPr>
          <w:rFonts w:eastAsia="Calibri"/>
        </w:rPr>
        <w:t xml:space="preserve"> vodenja z mobilno aplikacijo po </w:t>
      </w:r>
      <w:r w:rsidR="00B22C3B">
        <w:rPr>
          <w:rFonts w:eastAsia="Calibri"/>
        </w:rPr>
        <w:t>G</w:t>
      </w:r>
      <w:r w:rsidRPr="1CFF03B3">
        <w:rPr>
          <w:rFonts w:eastAsia="Calibri"/>
        </w:rPr>
        <w:t xml:space="preserve">rajskem griču do grajskega vinograda. Nameravajo </w:t>
      </w:r>
      <w:r w:rsidR="00185764">
        <w:rPr>
          <w:rFonts w:eastAsia="Calibri"/>
        </w:rPr>
        <w:t>prilagoditi</w:t>
      </w:r>
      <w:r w:rsidRPr="1CFF03B3">
        <w:rPr>
          <w:rFonts w:eastAsia="Calibri"/>
        </w:rPr>
        <w:t xml:space="preserve"> vse vodene oglede </w:t>
      </w:r>
      <w:r w:rsidR="00185764">
        <w:rPr>
          <w:rFonts w:eastAsia="Calibri"/>
        </w:rPr>
        <w:t>in</w:t>
      </w:r>
      <w:r w:rsidRPr="1CFF03B3">
        <w:rPr>
          <w:rFonts w:eastAsia="Calibri"/>
        </w:rPr>
        <w:t xml:space="preserve"> razviti nove </w:t>
      </w:r>
      <w:r w:rsidR="00B22C3B">
        <w:rPr>
          <w:rFonts w:eastAsia="Calibri"/>
        </w:rPr>
        <w:t>produkte</w:t>
      </w:r>
      <w:r w:rsidRPr="1CFF03B3">
        <w:rPr>
          <w:rFonts w:eastAsia="Calibri"/>
        </w:rPr>
        <w:t>, ki bodo domače obiskovalce nagovarjal</w:t>
      </w:r>
      <w:r w:rsidR="00B22C3B">
        <w:rPr>
          <w:rFonts w:eastAsia="Calibri"/>
        </w:rPr>
        <w:t>i</w:t>
      </w:r>
      <w:r w:rsidRPr="1CFF03B3">
        <w:rPr>
          <w:rFonts w:eastAsia="Calibri"/>
        </w:rPr>
        <w:t xml:space="preserve"> tudi </w:t>
      </w:r>
      <w:r w:rsidR="00CD7809">
        <w:rPr>
          <w:rFonts w:eastAsia="Calibri"/>
        </w:rPr>
        <w:t>s</w:t>
      </w:r>
      <w:r w:rsidRPr="1CFF03B3">
        <w:rPr>
          <w:rFonts w:eastAsia="Calibri"/>
        </w:rPr>
        <w:t xml:space="preserve"> cenovno dostopnostjo. T</w:t>
      </w:r>
      <w:r w:rsidR="00CD7809">
        <w:rPr>
          <w:rFonts w:eastAsia="Calibri"/>
        </w:rPr>
        <w:t>a ponudba</w:t>
      </w:r>
      <w:r w:rsidRPr="1CFF03B3">
        <w:rPr>
          <w:rFonts w:eastAsia="Calibri"/>
        </w:rPr>
        <w:t xml:space="preserve"> </w:t>
      </w:r>
      <w:r w:rsidR="00185764">
        <w:rPr>
          <w:rFonts w:eastAsia="Calibri"/>
        </w:rPr>
        <w:t>bo</w:t>
      </w:r>
      <w:r w:rsidR="00CD7809">
        <w:rPr>
          <w:rFonts w:eastAsia="Calibri"/>
        </w:rPr>
        <w:t xml:space="preserve"> na voljo</w:t>
      </w:r>
      <w:r w:rsidRPr="1CFF03B3">
        <w:rPr>
          <w:rFonts w:eastAsia="Calibri"/>
        </w:rPr>
        <w:t xml:space="preserve"> </w:t>
      </w:r>
      <w:r w:rsidR="00185764">
        <w:rPr>
          <w:rFonts w:eastAsia="Calibri"/>
        </w:rPr>
        <w:t>tudi v prihodnje. Muzej in galerije mesta Ljubljane so povečali digitalno ponudbo</w:t>
      </w:r>
      <w:r w:rsidR="00A16E58">
        <w:rPr>
          <w:rFonts w:eastAsia="Calibri"/>
        </w:rPr>
        <w:t>:</w:t>
      </w:r>
      <w:r w:rsidRPr="1CFF03B3">
        <w:rPr>
          <w:rFonts w:eastAsia="Calibri"/>
        </w:rPr>
        <w:t xml:space="preserve"> Galerija Jakopič je večkrat na teden objavljala virtualna vodstva s kuratorji in sodelujočimi fotografi na </w:t>
      </w:r>
      <w:r w:rsidR="00A16E58">
        <w:rPr>
          <w:rFonts w:eastAsia="Calibri"/>
        </w:rPr>
        <w:t xml:space="preserve">takrat odprti </w:t>
      </w:r>
      <w:r w:rsidRPr="1CFF03B3">
        <w:rPr>
          <w:rFonts w:eastAsia="Calibri"/>
        </w:rPr>
        <w:t xml:space="preserve">razstavi, Mestna galerija je ponujala možnost spletne predstavitve različnim umetnikom, Mestni muzej pa je pedagoške in otroške vsebine brezplačno </w:t>
      </w:r>
      <w:r w:rsidR="00CD7809" w:rsidRPr="1CFF03B3">
        <w:rPr>
          <w:rFonts w:eastAsia="Calibri"/>
        </w:rPr>
        <w:t xml:space="preserve">ponudil </w:t>
      </w:r>
      <w:r w:rsidRPr="1CFF03B3">
        <w:rPr>
          <w:rFonts w:eastAsia="Calibri"/>
        </w:rPr>
        <w:t xml:space="preserve">na spletu (obisk spletnih strani </w:t>
      </w:r>
      <w:r w:rsidR="00CD7809">
        <w:rPr>
          <w:rFonts w:eastAsia="Calibri"/>
        </w:rPr>
        <w:t>s</w:t>
      </w:r>
      <w:r w:rsidRPr="1CFF03B3">
        <w:rPr>
          <w:rFonts w:eastAsia="Calibri"/>
        </w:rPr>
        <w:t xml:space="preserve">e </w:t>
      </w:r>
      <w:r w:rsidR="00CD7809">
        <w:rPr>
          <w:rFonts w:eastAsia="Calibri"/>
        </w:rPr>
        <w:t xml:space="preserve">je </w:t>
      </w:r>
      <w:r w:rsidRPr="1CFF03B3">
        <w:rPr>
          <w:rFonts w:eastAsia="Calibri"/>
        </w:rPr>
        <w:t xml:space="preserve">tako </w:t>
      </w:r>
      <w:r w:rsidR="00CD7809">
        <w:rPr>
          <w:rFonts w:eastAsia="Calibri"/>
        </w:rPr>
        <w:t>povečal</w:t>
      </w:r>
      <w:r w:rsidRPr="1CFF03B3">
        <w:rPr>
          <w:rFonts w:eastAsia="Calibri"/>
        </w:rPr>
        <w:t xml:space="preserve"> za 700</w:t>
      </w:r>
      <w:r>
        <w:rPr>
          <w:rFonts w:eastAsia="Calibri"/>
        </w:rPr>
        <w:t> </w:t>
      </w:r>
      <w:r w:rsidRPr="1CFF03B3">
        <w:rPr>
          <w:rFonts w:eastAsia="Calibri"/>
        </w:rPr>
        <w:t xml:space="preserve">%, tudi dolžina obiska se je podaljšala). S projektom KORONAPROJEKT </w:t>
      </w:r>
      <w:r w:rsidR="00873EC1">
        <w:rPr>
          <w:rFonts w:eastAsia="Calibri"/>
        </w:rPr>
        <w:t>–</w:t>
      </w:r>
      <w:r w:rsidRPr="1CFF03B3">
        <w:rPr>
          <w:rFonts w:eastAsia="Calibri"/>
        </w:rPr>
        <w:t xml:space="preserve"> Čim prej korono v muzej </w:t>
      </w:r>
      <w:r w:rsidR="00A16E58">
        <w:rPr>
          <w:rFonts w:eastAsia="Calibri"/>
        </w:rPr>
        <w:t xml:space="preserve">so vse do oktobra 2021 </w:t>
      </w:r>
      <w:r w:rsidRPr="1CFF03B3">
        <w:rPr>
          <w:rFonts w:eastAsia="Calibri"/>
        </w:rPr>
        <w:t>dokumentira</w:t>
      </w:r>
      <w:r w:rsidR="00A16E58">
        <w:rPr>
          <w:rFonts w:eastAsia="Calibri"/>
        </w:rPr>
        <w:t>li</w:t>
      </w:r>
      <w:r w:rsidRPr="1CFF03B3">
        <w:rPr>
          <w:rFonts w:eastAsia="Calibri"/>
        </w:rPr>
        <w:t xml:space="preserve"> življenj</w:t>
      </w:r>
      <w:r w:rsidR="00A16E58">
        <w:rPr>
          <w:rFonts w:eastAsia="Calibri"/>
        </w:rPr>
        <w:t>e</w:t>
      </w:r>
      <w:r w:rsidRPr="1CFF03B3">
        <w:rPr>
          <w:rFonts w:eastAsia="Calibri"/>
        </w:rPr>
        <w:t xml:space="preserve"> v </w:t>
      </w:r>
      <w:r w:rsidR="00A16E58">
        <w:rPr>
          <w:rFonts w:eastAsia="Calibri"/>
        </w:rPr>
        <w:t>Ljubljani</w:t>
      </w:r>
      <w:r w:rsidRPr="1CFF03B3">
        <w:rPr>
          <w:rFonts w:eastAsia="Calibri"/>
        </w:rPr>
        <w:t xml:space="preserve"> v času karantene</w:t>
      </w:r>
      <w:r w:rsidR="00A16E58">
        <w:rPr>
          <w:rFonts w:eastAsia="Calibri"/>
        </w:rPr>
        <w:t xml:space="preserve"> in zanimivosti </w:t>
      </w:r>
      <w:r w:rsidR="00CD7809">
        <w:rPr>
          <w:rFonts w:eastAsia="Calibri"/>
        </w:rPr>
        <w:t xml:space="preserve">sproti </w:t>
      </w:r>
      <w:r w:rsidR="00A16E58">
        <w:rPr>
          <w:rFonts w:eastAsia="Calibri"/>
        </w:rPr>
        <w:t xml:space="preserve">delili </w:t>
      </w:r>
      <w:r w:rsidR="00CD7809">
        <w:rPr>
          <w:rFonts w:eastAsia="Calibri"/>
        </w:rPr>
        <w:t>na</w:t>
      </w:r>
      <w:r w:rsidR="00A16E58">
        <w:rPr>
          <w:rFonts w:eastAsia="Calibri"/>
        </w:rPr>
        <w:t xml:space="preserve"> družbenih omrežjih. </w:t>
      </w:r>
      <w:r w:rsidRPr="1CFF03B3">
        <w:rPr>
          <w:rFonts w:eastAsia="Calibri"/>
        </w:rPr>
        <w:t xml:space="preserve">Tudi </w:t>
      </w:r>
      <w:r w:rsidR="00CD52AC">
        <w:rPr>
          <w:rFonts w:eastAsia="Calibri"/>
        </w:rPr>
        <w:t>pri</w:t>
      </w:r>
      <w:r w:rsidRPr="1CFF03B3">
        <w:rPr>
          <w:rFonts w:eastAsia="Calibri"/>
        </w:rPr>
        <w:t xml:space="preserve"> TGZS, </w:t>
      </w:r>
      <w:r w:rsidR="00A16E58">
        <w:rPr>
          <w:rFonts w:eastAsia="Calibri"/>
        </w:rPr>
        <w:t>ki sicer</w:t>
      </w:r>
      <w:r w:rsidRPr="1CFF03B3">
        <w:rPr>
          <w:rFonts w:eastAsia="Calibri"/>
        </w:rPr>
        <w:t xml:space="preserve"> ponuja različna srečanja, dogodke in izobraževanja, so zaradi krize </w:t>
      </w:r>
      <w:r w:rsidR="00CD52AC">
        <w:rPr>
          <w:rFonts w:eastAsia="Calibri"/>
        </w:rPr>
        <w:t>številne</w:t>
      </w:r>
      <w:r w:rsidRPr="1CFF03B3">
        <w:rPr>
          <w:rFonts w:eastAsia="Calibri"/>
        </w:rPr>
        <w:t xml:space="preserve"> </w:t>
      </w:r>
      <w:r w:rsidR="00B22C3B">
        <w:rPr>
          <w:rFonts w:eastAsia="Calibri"/>
        </w:rPr>
        <w:t>produkte</w:t>
      </w:r>
      <w:r w:rsidRPr="1CFF03B3">
        <w:rPr>
          <w:rFonts w:eastAsia="Calibri"/>
        </w:rPr>
        <w:t xml:space="preserve"> ponudili na spletu in predvid</w:t>
      </w:r>
      <w:r w:rsidR="00A16E58">
        <w:rPr>
          <w:rFonts w:eastAsia="Calibri"/>
        </w:rPr>
        <w:t>e</w:t>
      </w:r>
      <w:r w:rsidR="00CD52AC">
        <w:rPr>
          <w:rFonts w:eastAsia="Calibri"/>
        </w:rPr>
        <w:t>vajo</w:t>
      </w:r>
      <w:r w:rsidRPr="1CFF03B3">
        <w:rPr>
          <w:rFonts w:eastAsia="Calibri"/>
        </w:rPr>
        <w:t xml:space="preserve">, da bo del teh </w:t>
      </w:r>
      <w:r w:rsidR="00A16E58">
        <w:rPr>
          <w:rFonts w:eastAsia="Calibri"/>
        </w:rPr>
        <w:t xml:space="preserve">tam tudi ostal. </w:t>
      </w:r>
      <w:r w:rsidRPr="1CFF03B3">
        <w:rPr>
          <w:rFonts w:eastAsia="Calibri"/>
        </w:rPr>
        <w:t>Vendar se zavedajo, da je v turizmu najpomembnejša izkušnja medosebnega srečanja</w:t>
      </w:r>
      <w:r w:rsidR="00CD52AC">
        <w:rPr>
          <w:rFonts w:eastAsia="Calibri"/>
        </w:rPr>
        <w:t xml:space="preserve">, zato načrtujejo, da </w:t>
      </w:r>
      <w:r w:rsidRPr="1CFF03B3">
        <w:rPr>
          <w:rFonts w:eastAsia="Calibri"/>
        </w:rPr>
        <w:t>bo</w:t>
      </w:r>
      <w:r w:rsidR="00CD52AC">
        <w:rPr>
          <w:rFonts w:eastAsia="Calibri"/>
        </w:rPr>
        <w:t>do glavne</w:t>
      </w:r>
      <w:r w:rsidRPr="1CFF03B3">
        <w:rPr>
          <w:rFonts w:eastAsia="Calibri"/>
        </w:rPr>
        <w:t xml:space="preserve"> dejavnosti še vedno potekal</w:t>
      </w:r>
      <w:r w:rsidR="00CD52AC">
        <w:rPr>
          <w:rFonts w:eastAsia="Calibri"/>
        </w:rPr>
        <w:t xml:space="preserve">e </w:t>
      </w:r>
      <w:r w:rsidRPr="1CFF03B3">
        <w:rPr>
          <w:rFonts w:eastAsia="Calibri"/>
        </w:rPr>
        <w:t xml:space="preserve">v </w:t>
      </w:r>
      <w:r w:rsidR="00CD52AC">
        <w:rPr>
          <w:rFonts w:eastAsia="Calibri"/>
        </w:rPr>
        <w:t>živo</w:t>
      </w:r>
      <w:r w:rsidRPr="1CFF03B3">
        <w:rPr>
          <w:rFonts w:eastAsia="Calibri"/>
        </w:rPr>
        <w:t>.</w:t>
      </w:r>
    </w:p>
    <w:p w14:paraId="4BFBB24A" w14:textId="77777777" w:rsidR="005D0333" w:rsidRDefault="005D0333" w:rsidP="00524C73">
      <w:pPr>
        <w:jc w:val="both"/>
      </w:pPr>
    </w:p>
    <w:p w14:paraId="11F3A451" w14:textId="77777777" w:rsidR="00A16E58" w:rsidRPr="00A16E58" w:rsidRDefault="00A16E58" w:rsidP="00524C73">
      <w:pPr>
        <w:jc w:val="both"/>
        <w:rPr>
          <w:b/>
          <w:bCs/>
        </w:rPr>
      </w:pPr>
      <w:r w:rsidRPr="00A16E58">
        <w:rPr>
          <w:b/>
          <w:bCs/>
        </w:rPr>
        <w:t>3.</w:t>
      </w:r>
      <w:r w:rsidR="0089292C">
        <w:rPr>
          <w:b/>
          <w:bCs/>
        </w:rPr>
        <w:t>8</w:t>
      </w:r>
      <w:r w:rsidRPr="00A16E58">
        <w:rPr>
          <w:b/>
          <w:bCs/>
        </w:rPr>
        <w:t xml:space="preserve"> </w:t>
      </w:r>
      <w:r w:rsidR="00CD52AC">
        <w:rPr>
          <w:b/>
          <w:bCs/>
        </w:rPr>
        <w:t>Stanje</w:t>
      </w:r>
      <w:r w:rsidRPr="00A16E58">
        <w:rPr>
          <w:b/>
          <w:bCs/>
        </w:rPr>
        <w:t xml:space="preserve"> po kon</w:t>
      </w:r>
      <w:r w:rsidR="00CD52AC">
        <w:rPr>
          <w:b/>
          <w:bCs/>
        </w:rPr>
        <w:t>čani</w:t>
      </w:r>
      <w:r w:rsidRPr="00A16E58">
        <w:rPr>
          <w:b/>
          <w:bCs/>
        </w:rPr>
        <w:t xml:space="preserve"> glavn</w:t>
      </w:r>
      <w:r w:rsidR="00CD52AC">
        <w:rPr>
          <w:b/>
          <w:bCs/>
        </w:rPr>
        <w:t>i</w:t>
      </w:r>
      <w:r w:rsidRPr="00A16E58">
        <w:rPr>
          <w:b/>
          <w:bCs/>
        </w:rPr>
        <w:t xml:space="preserve"> sezon</w:t>
      </w:r>
      <w:r w:rsidR="00CD52AC">
        <w:rPr>
          <w:b/>
          <w:bCs/>
        </w:rPr>
        <w:t>i v letu</w:t>
      </w:r>
      <w:r w:rsidRPr="00A16E58">
        <w:rPr>
          <w:b/>
          <w:bCs/>
        </w:rPr>
        <w:t xml:space="preserve"> 2020</w:t>
      </w:r>
    </w:p>
    <w:p w14:paraId="4AF36C53" w14:textId="77777777" w:rsidR="00A16E58" w:rsidRDefault="00A16E58" w:rsidP="00524C73">
      <w:pPr>
        <w:jc w:val="both"/>
      </w:pPr>
    </w:p>
    <w:p w14:paraId="778F8F21" w14:textId="77777777" w:rsidR="00A16E58" w:rsidRDefault="00A16E58" w:rsidP="00524C73">
      <w:pPr>
        <w:jc w:val="both"/>
      </w:pPr>
      <w:r>
        <w:t>S</w:t>
      </w:r>
      <w:r w:rsidR="00CD52AC">
        <w:t xml:space="preserve">tanje po končani </w:t>
      </w:r>
      <w:r>
        <w:t>glavn</w:t>
      </w:r>
      <w:r w:rsidR="00CD52AC">
        <w:t>i</w:t>
      </w:r>
      <w:r>
        <w:t xml:space="preserve"> sezon</w:t>
      </w:r>
      <w:r w:rsidR="00CD52AC">
        <w:t>i</w:t>
      </w:r>
      <w:r>
        <w:t xml:space="preserve"> </w:t>
      </w:r>
      <w:r w:rsidR="00CD52AC">
        <w:t>ponazarjamo</w:t>
      </w:r>
      <w:r>
        <w:t xml:space="preserve"> z odgovori 40 turističnih ponudnikov, ki so sodelovali v anketi</w:t>
      </w:r>
      <w:r w:rsidR="00CD52AC">
        <w:t xml:space="preserve">, opravljeni </w:t>
      </w:r>
      <w:r>
        <w:t>oktobr</w:t>
      </w:r>
      <w:r w:rsidR="00CD52AC">
        <w:t>a</w:t>
      </w:r>
      <w:r>
        <w:t xml:space="preserve"> 2020. </w:t>
      </w:r>
      <w:r w:rsidR="00CE365D">
        <w:t>Vseh 27 ponudnikov, ki so v celoti odgovorili na vprašalnik, je bilo prizadetih zaradi pandemije.</w:t>
      </w:r>
      <w:r>
        <w:t xml:space="preserve"> </w:t>
      </w:r>
      <w:r w:rsidR="007C7817">
        <w:t xml:space="preserve">Na sliki 5 </w:t>
      </w:r>
      <w:r w:rsidR="00CD52AC">
        <w:t xml:space="preserve">so navedene </w:t>
      </w:r>
      <w:r w:rsidR="007C7817">
        <w:t>njihov</w:t>
      </w:r>
      <w:r w:rsidR="00CD52AC">
        <w:t>e</w:t>
      </w:r>
      <w:r w:rsidR="007C7817">
        <w:t xml:space="preserve"> ocen</w:t>
      </w:r>
      <w:r w:rsidR="00CD52AC">
        <w:t>e</w:t>
      </w:r>
      <w:r w:rsidR="007C7817">
        <w:t>, kaj je naj</w:t>
      </w:r>
      <w:r w:rsidR="00CD52AC">
        <w:t>bolj</w:t>
      </w:r>
      <w:r w:rsidR="007C7817">
        <w:t xml:space="preserve"> </w:t>
      </w:r>
      <w:r w:rsidR="00CD52AC">
        <w:t>vplivalo</w:t>
      </w:r>
      <w:r w:rsidR="007C7817">
        <w:t xml:space="preserve"> na njihovo delovanje. Vsi so se strinjali, da je bilo to zmanjšanje števila tujih </w:t>
      </w:r>
      <w:r w:rsidR="00544FE6">
        <w:t xml:space="preserve">turistov zaradi zaprtja slovenskih meja za nenujna potovanja. </w:t>
      </w:r>
      <w:r w:rsidR="00CD52AC">
        <w:t>S</w:t>
      </w:r>
      <w:r w:rsidR="00544FE6">
        <w:t xml:space="preserve">ledijo odpovedi dogodkov, odpovedi rezervacij, zmanjšano število rezervacij ali prisiljeno zaprtje. Kot najmanj problematičen učinek se je izkazalo zmanjšanje števila domačih turistov. </w:t>
      </w:r>
    </w:p>
    <w:p w14:paraId="5972E32B" w14:textId="77777777" w:rsidR="005D0333" w:rsidRDefault="005D0333" w:rsidP="00524C73">
      <w:pPr>
        <w:jc w:val="both"/>
      </w:pPr>
    </w:p>
    <w:p w14:paraId="2781BDF7" w14:textId="77777777" w:rsidR="00544FE6" w:rsidRDefault="00544FE6" w:rsidP="00456FDC">
      <w:pPr>
        <w:pBdr>
          <w:top w:val="single" w:sz="4" w:space="1" w:color="auto"/>
          <w:left w:val="single" w:sz="4" w:space="4" w:color="auto"/>
          <w:bottom w:val="single" w:sz="4" w:space="1" w:color="auto"/>
          <w:right w:val="single" w:sz="4" w:space="4" w:color="auto"/>
        </w:pBdr>
        <w:jc w:val="both"/>
      </w:pPr>
      <w:r>
        <w:t xml:space="preserve">Slika 5: Ocena </w:t>
      </w:r>
      <w:r w:rsidR="00B00295">
        <w:t xml:space="preserve">učinkovanja </w:t>
      </w:r>
      <w:r>
        <w:t>posledic pandemije na podjetja (n</w:t>
      </w:r>
      <w:r w:rsidR="00456FDC">
        <w:t xml:space="preserve"> </w:t>
      </w:r>
      <w:r>
        <w:t>= 27)</w:t>
      </w:r>
      <w:r w:rsidR="006B0FD5">
        <w:t xml:space="preserve"> </w:t>
      </w:r>
      <w:r w:rsidR="001D1A41">
        <w:t>(Klepej idr., 2020)</w:t>
      </w:r>
      <w:r w:rsidR="00456FDC">
        <w:t>.</w:t>
      </w:r>
    </w:p>
    <w:p w14:paraId="3761824D" w14:textId="77777777" w:rsidR="00456FDC" w:rsidRDefault="00456FDC" w:rsidP="00524C73">
      <w:pPr>
        <w:jc w:val="both"/>
      </w:pPr>
    </w:p>
    <w:p w14:paraId="32D08815" w14:textId="77777777" w:rsidR="00544FE6" w:rsidRDefault="00544FE6" w:rsidP="00524C73">
      <w:pPr>
        <w:jc w:val="both"/>
      </w:pPr>
      <w:r>
        <w:lastRenderedPageBreak/>
        <w:t xml:space="preserve">Med pandemijo so podjetja seveda vzpostavila različne ukrepe, da bi </w:t>
      </w:r>
      <w:r w:rsidR="001F354A">
        <w:t>zmanjšala</w:t>
      </w:r>
      <w:r>
        <w:t xml:space="preserve"> negativne učinke. Med temi so </w:t>
      </w:r>
      <w:r w:rsidR="001F354A">
        <w:t xml:space="preserve">vprašani </w:t>
      </w:r>
      <w:r>
        <w:t xml:space="preserve">kot najpomembnejše </w:t>
      </w:r>
      <w:r w:rsidR="001F354A">
        <w:t>navedli</w:t>
      </w:r>
      <w:r>
        <w:t xml:space="preserve"> povezave s potrošniki in poslovnimi partnerji, krepitev obstoječih digitalnih storitev in/ali razvoj novih, nov</w:t>
      </w:r>
      <w:r w:rsidR="001F354A">
        <w:t>e storitve</w:t>
      </w:r>
      <w:r>
        <w:t xml:space="preserve"> in promocij</w:t>
      </w:r>
      <w:r w:rsidR="001F354A">
        <w:t>o</w:t>
      </w:r>
      <w:r>
        <w:t xml:space="preserve"> na novih trgih. Ena tretjina </w:t>
      </w:r>
      <w:r w:rsidR="001F354A">
        <w:t xml:space="preserve">anketiranih </w:t>
      </w:r>
      <w:r>
        <w:t xml:space="preserve">je nadaljevala </w:t>
      </w:r>
      <w:r w:rsidR="001F354A">
        <w:t>svojo</w:t>
      </w:r>
      <w:r>
        <w:t xml:space="preserve"> običajno promocijo. Eden izmed sodelujočih ponudnikov je omenil več dogodkov v javnem prostor</w:t>
      </w:r>
      <w:r w:rsidR="001F354A">
        <w:t>u,</w:t>
      </w:r>
      <w:r>
        <w:t xml:space="preserve"> drugi </w:t>
      </w:r>
      <w:r w:rsidR="001F354A">
        <w:t xml:space="preserve">pa </w:t>
      </w:r>
      <w:r>
        <w:t xml:space="preserve">razširitev </w:t>
      </w:r>
      <w:r w:rsidR="001F354A">
        <w:t>deja</w:t>
      </w:r>
      <w:r>
        <w:t xml:space="preserve">vnosti </w:t>
      </w:r>
      <w:r w:rsidR="001F354A">
        <w:t>v</w:t>
      </w:r>
      <w:r>
        <w:t xml:space="preserve"> soseske </w:t>
      </w:r>
      <w:r w:rsidR="001F354A">
        <w:t>zunaj</w:t>
      </w:r>
      <w:r>
        <w:t xml:space="preserve"> mestnega središča, kjer sicer niso bili prisotni. </w:t>
      </w:r>
    </w:p>
    <w:p w14:paraId="05016BBE" w14:textId="77777777" w:rsidR="00DF6B4A" w:rsidRDefault="00DF6B4A" w:rsidP="00524C73">
      <w:pPr>
        <w:jc w:val="both"/>
      </w:pPr>
    </w:p>
    <w:p w14:paraId="228F10E5" w14:textId="77777777" w:rsidR="00544FE6" w:rsidRDefault="00544FE6" w:rsidP="00524C73">
      <w:pPr>
        <w:jc w:val="both"/>
      </w:pPr>
      <w:r>
        <w:t xml:space="preserve">Podjetja so prav tako spremenila </w:t>
      </w:r>
      <w:r w:rsidR="006B0FD5">
        <w:t xml:space="preserve">svojo </w:t>
      </w:r>
      <w:r>
        <w:t xml:space="preserve">zaposlitveno politiko. </w:t>
      </w:r>
      <w:r w:rsidR="00C822A0">
        <w:t xml:space="preserve">Sedem </w:t>
      </w:r>
      <w:r w:rsidR="00B00295">
        <w:t xml:space="preserve">jih </w:t>
      </w:r>
      <w:r w:rsidR="00C822A0">
        <w:t xml:space="preserve">je </w:t>
      </w:r>
      <w:r>
        <w:t>svoje delav</w:t>
      </w:r>
      <w:r w:rsidR="00C822A0">
        <w:t>c</w:t>
      </w:r>
      <w:r>
        <w:t>e poslal</w:t>
      </w:r>
      <w:r w:rsidR="001F354A">
        <w:t>o</w:t>
      </w:r>
      <w:r>
        <w:t xml:space="preserve"> na čakanje</w:t>
      </w:r>
      <w:r w:rsidR="00C822A0">
        <w:t xml:space="preserve"> s polnim nadomestilom, </w:t>
      </w:r>
      <w:r w:rsidR="001F354A">
        <w:t xml:space="preserve">devet </w:t>
      </w:r>
      <w:r w:rsidR="00C822A0">
        <w:t xml:space="preserve">z delnim, </w:t>
      </w:r>
      <w:r w:rsidR="001F354A">
        <w:t>osem pa</w:t>
      </w:r>
      <w:r w:rsidR="00C822A0">
        <w:t xml:space="preserve"> jih je preusmerilo </w:t>
      </w:r>
      <w:r w:rsidR="001F354A">
        <w:t>v</w:t>
      </w:r>
      <w:r w:rsidR="00C822A0">
        <w:t xml:space="preserve"> nove zadolžitve, enako število podjetij je delavce tudi odpustil</w:t>
      </w:r>
      <w:r w:rsidR="001F354A">
        <w:t>o</w:t>
      </w:r>
      <w:r w:rsidR="00C822A0">
        <w:t xml:space="preserve">. Med drugimi ukrepi, ki se nanašajo na zaposlene, so še pogodbe z ničelnimi urami ali ustavitev zaposlovanja novih delavcev, ki je bilo načrtovano pred pandemijo. Samo štiri podjetja niso spremenila svoje zaposlitvene politike. </w:t>
      </w:r>
    </w:p>
    <w:p w14:paraId="6587F5DC" w14:textId="77777777" w:rsidR="007C7817" w:rsidRPr="00906FCF" w:rsidRDefault="007C7817" w:rsidP="00524C73">
      <w:pPr>
        <w:jc w:val="both"/>
        <w:rPr>
          <w:lang w:eastAsia="en-US"/>
        </w:rPr>
      </w:pPr>
    </w:p>
    <w:p w14:paraId="2BEFDC81" w14:textId="77777777" w:rsidR="00905BAB" w:rsidRDefault="00C822A0" w:rsidP="00524C73">
      <w:pPr>
        <w:jc w:val="both"/>
        <w:rPr>
          <w:lang w:eastAsia="en-US"/>
        </w:rPr>
      </w:pPr>
      <w:r>
        <w:rPr>
          <w:lang w:eastAsia="en-US"/>
        </w:rPr>
        <w:t>Večina podjetij je prejel</w:t>
      </w:r>
      <w:r w:rsidR="00735C00">
        <w:rPr>
          <w:lang w:eastAsia="en-US"/>
        </w:rPr>
        <w:t>a</w:t>
      </w:r>
      <w:r>
        <w:rPr>
          <w:lang w:eastAsia="en-US"/>
        </w:rPr>
        <w:t xml:space="preserve"> </w:t>
      </w:r>
      <w:r w:rsidR="00735C00">
        <w:rPr>
          <w:lang w:eastAsia="en-US"/>
        </w:rPr>
        <w:t xml:space="preserve">državno </w:t>
      </w:r>
      <w:r>
        <w:rPr>
          <w:lang w:eastAsia="en-US"/>
        </w:rPr>
        <w:t>pomoč</w:t>
      </w:r>
      <w:r w:rsidR="00735C00">
        <w:rPr>
          <w:lang w:eastAsia="en-US"/>
        </w:rPr>
        <w:t>,</w:t>
      </w:r>
      <w:r>
        <w:rPr>
          <w:lang w:eastAsia="en-US"/>
        </w:rPr>
        <w:t xml:space="preserve"> in sicer 20 finančno pomoč za delavce na čakanju</w:t>
      </w:r>
      <w:r w:rsidR="00CE365D">
        <w:rPr>
          <w:lang w:eastAsia="en-US"/>
        </w:rPr>
        <w:t>, dodatna posojila ali nasvet. Samo tri podjetja niso pr</w:t>
      </w:r>
      <w:r w:rsidR="00B00295">
        <w:rPr>
          <w:lang w:eastAsia="en-US"/>
        </w:rPr>
        <w:t>e</w:t>
      </w:r>
      <w:r w:rsidR="00CE365D">
        <w:rPr>
          <w:lang w:eastAsia="en-US"/>
        </w:rPr>
        <w:t xml:space="preserve">jela </w:t>
      </w:r>
      <w:r w:rsidR="006B0FD5">
        <w:rPr>
          <w:lang w:eastAsia="en-US"/>
        </w:rPr>
        <w:t xml:space="preserve">nobene oblike pomoči </w:t>
      </w:r>
      <w:r w:rsidR="00CE365D">
        <w:rPr>
          <w:lang w:eastAsia="en-US"/>
        </w:rPr>
        <w:t xml:space="preserve">oziroma </w:t>
      </w:r>
      <w:r w:rsidR="006B0FD5">
        <w:rPr>
          <w:lang w:eastAsia="en-US"/>
        </w:rPr>
        <w:t>za pomoč</w:t>
      </w:r>
      <w:r w:rsidR="00CE365D">
        <w:rPr>
          <w:lang w:eastAsia="en-US"/>
        </w:rPr>
        <w:t xml:space="preserve"> niso zaprosila. </w:t>
      </w:r>
      <w:r w:rsidR="006B0FD5">
        <w:rPr>
          <w:lang w:eastAsia="en-US"/>
        </w:rPr>
        <w:t xml:space="preserve">Predstavnike podjetij </w:t>
      </w:r>
      <w:r w:rsidR="00CE365D">
        <w:rPr>
          <w:lang w:eastAsia="en-US"/>
        </w:rPr>
        <w:t xml:space="preserve">smo tudi </w:t>
      </w:r>
      <w:r w:rsidR="006B0FD5">
        <w:rPr>
          <w:lang w:eastAsia="en-US"/>
        </w:rPr>
        <w:t>po</w:t>
      </w:r>
      <w:r w:rsidR="00CE365D">
        <w:rPr>
          <w:lang w:eastAsia="en-US"/>
        </w:rPr>
        <w:t>vprašali, kako dolgo bodo še lahko poslovala. Od 22, koliko</w:t>
      </w:r>
      <w:r w:rsidR="00735C00">
        <w:rPr>
          <w:lang w:eastAsia="en-US"/>
        </w:rPr>
        <w:t>r</w:t>
      </w:r>
      <w:r w:rsidR="00CE365D">
        <w:rPr>
          <w:lang w:eastAsia="en-US"/>
        </w:rPr>
        <w:t xml:space="preserve"> jih je odgovorilo</w:t>
      </w:r>
      <w:r w:rsidR="006B0FD5">
        <w:rPr>
          <w:lang w:eastAsia="en-US"/>
        </w:rPr>
        <w:t xml:space="preserve"> na to vprašanje,</w:t>
      </w:r>
      <w:r w:rsidR="00CE365D">
        <w:rPr>
          <w:lang w:eastAsia="en-US"/>
        </w:rPr>
        <w:t xml:space="preserve"> jih je šest </w:t>
      </w:r>
      <w:r w:rsidR="00735C00">
        <w:rPr>
          <w:lang w:eastAsia="en-US"/>
        </w:rPr>
        <w:t>navedlo</w:t>
      </w:r>
      <w:r w:rsidR="00CE365D">
        <w:rPr>
          <w:lang w:eastAsia="en-US"/>
        </w:rPr>
        <w:t>, da manj kot tri mesece, sedem, da imajo rezerve še za tri mesece, štir</w:t>
      </w:r>
      <w:r w:rsidR="00735C00">
        <w:rPr>
          <w:lang w:eastAsia="en-US"/>
        </w:rPr>
        <w:t>i</w:t>
      </w:r>
      <w:r w:rsidR="00CE365D">
        <w:rPr>
          <w:lang w:eastAsia="en-US"/>
        </w:rPr>
        <w:t xml:space="preserve"> za šest</w:t>
      </w:r>
      <w:r w:rsidR="00735C00">
        <w:rPr>
          <w:lang w:eastAsia="en-US"/>
        </w:rPr>
        <w:t xml:space="preserve"> mesecev</w:t>
      </w:r>
      <w:r w:rsidR="00CE365D">
        <w:rPr>
          <w:lang w:eastAsia="en-US"/>
        </w:rPr>
        <w:t xml:space="preserve"> in pet za več kot pol leta. Med njimi so ponudniki prenočitev in turističnih znamenitosti. To tudi po</w:t>
      </w:r>
      <w:r w:rsidR="00735C00">
        <w:rPr>
          <w:lang w:eastAsia="en-US"/>
        </w:rPr>
        <w:t>trjuje</w:t>
      </w:r>
      <w:r w:rsidR="00CE365D">
        <w:rPr>
          <w:lang w:eastAsia="en-US"/>
        </w:rPr>
        <w:t xml:space="preserve">, </w:t>
      </w:r>
      <w:r w:rsidR="006B0FD5">
        <w:rPr>
          <w:lang w:eastAsia="en-US"/>
        </w:rPr>
        <w:t>kako nujno potrebna in zaželena je</w:t>
      </w:r>
      <w:r w:rsidR="00CE365D">
        <w:rPr>
          <w:lang w:eastAsia="en-US"/>
        </w:rPr>
        <w:t xml:space="preserve"> pomoč države, če želimo zagotoviti preživetje sektorja. </w:t>
      </w:r>
    </w:p>
    <w:p w14:paraId="2BEB03B3" w14:textId="77777777" w:rsidR="005D0333" w:rsidRDefault="005D0333" w:rsidP="00524C73">
      <w:pPr>
        <w:jc w:val="both"/>
        <w:rPr>
          <w:b/>
        </w:rPr>
      </w:pPr>
    </w:p>
    <w:p w14:paraId="71F9C4C3" w14:textId="77777777" w:rsidR="002670EB" w:rsidRDefault="0089292C" w:rsidP="00524C73">
      <w:pPr>
        <w:jc w:val="both"/>
        <w:rPr>
          <w:b/>
        </w:rPr>
      </w:pPr>
      <w:r>
        <w:rPr>
          <w:b/>
        </w:rPr>
        <w:t>4</w:t>
      </w:r>
      <w:r w:rsidR="002670EB">
        <w:rPr>
          <w:b/>
        </w:rPr>
        <w:t xml:space="preserve"> Sklep</w:t>
      </w:r>
    </w:p>
    <w:p w14:paraId="15FE6BC5" w14:textId="77777777" w:rsidR="004404A3" w:rsidRDefault="004404A3" w:rsidP="00524C73">
      <w:pPr>
        <w:jc w:val="both"/>
        <w:rPr>
          <w:b/>
        </w:rPr>
      </w:pPr>
    </w:p>
    <w:p w14:paraId="5C793304" w14:textId="77777777" w:rsidR="00064C8D" w:rsidRDefault="006B0FD5" w:rsidP="00524C73">
      <w:pPr>
        <w:jc w:val="both"/>
        <w:rPr>
          <w:color w:val="000000"/>
        </w:rPr>
      </w:pPr>
      <w:r>
        <w:rPr>
          <w:color w:val="000000"/>
        </w:rPr>
        <w:t>V prikazani analizi smo se osredinili</w:t>
      </w:r>
      <w:r w:rsidR="00064C8D" w:rsidRPr="005D0333">
        <w:rPr>
          <w:color w:val="000000"/>
        </w:rPr>
        <w:t xml:space="preserve"> na učinke koronavirusne pandemije na mestni turizem</w:t>
      </w:r>
      <w:r w:rsidR="002E26BC">
        <w:rPr>
          <w:color w:val="000000"/>
        </w:rPr>
        <w:t xml:space="preserve"> v Ljubljani</w:t>
      </w:r>
      <w:r w:rsidR="00064C8D" w:rsidRPr="005D0333">
        <w:rPr>
          <w:color w:val="000000"/>
        </w:rPr>
        <w:t xml:space="preserve">, predmet obravnave v </w:t>
      </w:r>
      <w:r w:rsidR="00735C00">
        <w:rPr>
          <w:color w:val="000000"/>
        </w:rPr>
        <w:t>tem</w:t>
      </w:r>
      <w:r w:rsidR="00064C8D" w:rsidRPr="005D0333">
        <w:rPr>
          <w:color w:val="000000"/>
        </w:rPr>
        <w:t xml:space="preserve"> </w:t>
      </w:r>
      <w:r w:rsidR="00064C8D">
        <w:rPr>
          <w:color w:val="000000"/>
        </w:rPr>
        <w:t>prispevku</w:t>
      </w:r>
      <w:r w:rsidR="00064C8D" w:rsidRPr="005D0333">
        <w:rPr>
          <w:color w:val="000000"/>
        </w:rPr>
        <w:t>. Rezultati kažejo, da bo imela pandemija tako pozitivne kot negativne učinke, predvsem pa</w:t>
      </w:r>
      <w:r w:rsidR="00064C8D">
        <w:rPr>
          <w:color w:val="000000"/>
        </w:rPr>
        <w:t xml:space="preserve"> </w:t>
      </w:r>
      <w:r>
        <w:rPr>
          <w:color w:val="000000"/>
        </w:rPr>
        <w:t xml:space="preserve">poudarjajo </w:t>
      </w:r>
      <w:r w:rsidR="00064C8D">
        <w:rPr>
          <w:color w:val="000000"/>
        </w:rPr>
        <w:t>negotovost napovedovanja ob takih dogodkih</w:t>
      </w:r>
      <w:r w:rsidR="00064C8D" w:rsidRPr="005D0333">
        <w:rPr>
          <w:color w:val="000000"/>
        </w:rPr>
        <w:t xml:space="preserve">. </w:t>
      </w:r>
      <w:r w:rsidR="00E123EE" w:rsidRPr="00614764">
        <w:rPr>
          <w:szCs w:val="24"/>
        </w:rPr>
        <w:t xml:space="preserve">Če so imeli turistični ponudniki </w:t>
      </w:r>
      <w:r w:rsidR="003E546D" w:rsidRPr="00614764">
        <w:rPr>
          <w:szCs w:val="24"/>
        </w:rPr>
        <w:t xml:space="preserve">spomladi </w:t>
      </w:r>
      <w:r w:rsidR="003E546D">
        <w:rPr>
          <w:szCs w:val="24"/>
        </w:rPr>
        <w:t xml:space="preserve">2020 </w:t>
      </w:r>
      <w:r w:rsidR="00E123EE" w:rsidRPr="00614764">
        <w:rPr>
          <w:szCs w:val="24"/>
        </w:rPr>
        <w:t>še razmeroma mešane občutke glede nadaljnjega razvoja turistične sezone/panoge, je bilo jeseni prisotnega več skepticizma</w:t>
      </w:r>
      <w:r w:rsidR="00E123EE">
        <w:rPr>
          <w:szCs w:val="24"/>
        </w:rPr>
        <w:t>.</w:t>
      </w:r>
      <w:r w:rsidR="00E123EE">
        <w:rPr>
          <w:color w:val="000000"/>
        </w:rPr>
        <w:t xml:space="preserve"> </w:t>
      </w:r>
      <w:r w:rsidR="002E26BC">
        <w:rPr>
          <w:color w:val="000000"/>
        </w:rPr>
        <w:t xml:space="preserve">Med negativnimi učinki je </w:t>
      </w:r>
      <w:r w:rsidR="005F132E">
        <w:rPr>
          <w:color w:val="000000"/>
        </w:rPr>
        <w:t>treba poudariti</w:t>
      </w:r>
      <w:r w:rsidR="002E26BC">
        <w:rPr>
          <w:color w:val="000000"/>
        </w:rPr>
        <w:t xml:space="preserve"> velik upad prihodka sektorja, saj je bilo let</w:t>
      </w:r>
      <w:r w:rsidR="005F132E">
        <w:rPr>
          <w:color w:val="000000"/>
        </w:rPr>
        <w:t>a</w:t>
      </w:r>
      <w:r w:rsidR="002E26BC">
        <w:rPr>
          <w:color w:val="000000"/>
        </w:rPr>
        <w:t xml:space="preserve"> 2020 v Ljubljani 80 % </w:t>
      </w:r>
      <w:r w:rsidR="005F132E">
        <w:rPr>
          <w:color w:val="000000"/>
        </w:rPr>
        <w:t xml:space="preserve">manj </w:t>
      </w:r>
      <w:r w:rsidR="002E26BC">
        <w:rPr>
          <w:color w:val="000000"/>
        </w:rPr>
        <w:t>turistov</w:t>
      </w:r>
      <w:r w:rsidR="00E123EE">
        <w:rPr>
          <w:color w:val="000000"/>
        </w:rPr>
        <w:t xml:space="preserve">, v sektorju </w:t>
      </w:r>
      <w:r w:rsidR="005F132E">
        <w:rPr>
          <w:color w:val="000000"/>
        </w:rPr>
        <w:t xml:space="preserve">pa </w:t>
      </w:r>
      <w:r w:rsidR="00E123EE">
        <w:rPr>
          <w:color w:val="000000"/>
        </w:rPr>
        <w:t>naj bi bilo odpuščenih 10 % stalno zaposlenih</w:t>
      </w:r>
      <w:r w:rsidR="002E26BC">
        <w:rPr>
          <w:color w:val="000000"/>
        </w:rPr>
        <w:t xml:space="preserve">. </w:t>
      </w:r>
      <w:r w:rsidR="00E123EE">
        <w:rPr>
          <w:szCs w:val="24"/>
        </w:rPr>
        <w:t xml:space="preserve">Med najbolj prizadete ponudnike v času pandemije smo uvrstili </w:t>
      </w:r>
      <w:r w:rsidR="00E123EE" w:rsidRPr="00614764">
        <w:rPr>
          <w:szCs w:val="24"/>
        </w:rPr>
        <w:t>turističn</w:t>
      </w:r>
      <w:r w:rsidR="00E123EE">
        <w:rPr>
          <w:szCs w:val="24"/>
        </w:rPr>
        <w:t>e</w:t>
      </w:r>
      <w:r w:rsidR="00E123EE" w:rsidRPr="00614764">
        <w:rPr>
          <w:szCs w:val="24"/>
        </w:rPr>
        <w:t xml:space="preserve"> vodnik</w:t>
      </w:r>
      <w:r w:rsidR="00E123EE">
        <w:rPr>
          <w:szCs w:val="24"/>
        </w:rPr>
        <w:t>e, organizatorje dogodkov, kongresni turizem, turistične znamenitosti, kulturne ustanove in letalske ponudnike</w:t>
      </w:r>
      <w:r w:rsidR="00C827E3">
        <w:rPr>
          <w:color w:val="000000"/>
        </w:rPr>
        <w:t>, ki so</w:t>
      </w:r>
      <w:r w:rsidR="00E123EE">
        <w:rPr>
          <w:color w:val="000000"/>
        </w:rPr>
        <w:t xml:space="preserve"> v času zaprtja države</w:t>
      </w:r>
      <w:r w:rsidR="00C827E3">
        <w:rPr>
          <w:color w:val="000000"/>
        </w:rPr>
        <w:t xml:space="preserve"> ostali brez prihodk</w:t>
      </w:r>
      <w:r w:rsidR="005F132E">
        <w:rPr>
          <w:color w:val="000000"/>
        </w:rPr>
        <w:t>ov</w:t>
      </w:r>
      <w:r w:rsidR="00C827E3">
        <w:rPr>
          <w:color w:val="000000"/>
        </w:rPr>
        <w:t xml:space="preserve">. </w:t>
      </w:r>
      <w:r w:rsidR="00E123EE" w:rsidRPr="00614764">
        <w:rPr>
          <w:szCs w:val="24"/>
        </w:rPr>
        <w:t xml:space="preserve">Preživetje nekaterih </w:t>
      </w:r>
      <w:r w:rsidR="00E123EE">
        <w:rPr>
          <w:szCs w:val="24"/>
        </w:rPr>
        <w:t xml:space="preserve">ponudnikov </w:t>
      </w:r>
      <w:r w:rsidR="00E123EE" w:rsidRPr="00614764">
        <w:rPr>
          <w:szCs w:val="24"/>
        </w:rPr>
        <w:t>je bilo ogroženo</w:t>
      </w:r>
      <w:r w:rsidR="00E123EE">
        <w:rPr>
          <w:szCs w:val="24"/>
        </w:rPr>
        <w:t xml:space="preserve"> </w:t>
      </w:r>
      <w:r w:rsidR="00E123EE" w:rsidRPr="00614764">
        <w:rPr>
          <w:szCs w:val="24"/>
        </w:rPr>
        <w:t xml:space="preserve">že oktobra 2020 </w:t>
      </w:r>
      <w:r w:rsidR="00E123EE">
        <w:rPr>
          <w:szCs w:val="24"/>
        </w:rPr>
        <w:t>oziroma so imeli na voljo sredstva za nadaljnje trimesečn</w:t>
      </w:r>
      <w:r w:rsidR="005F132E">
        <w:rPr>
          <w:szCs w:val="24"/>
        </w:rPr>
        <w:t>o</w:t>
      </w:r>
      <w:r w:rsidR="00E123EE">
        <w:rPr>
          <w:szCs w:val="24"/>
        </w:rPr>
        <w:t xml:space="preserve"> delovanje za čas popolnega zaprtja. </w:t>
      </w:r>
      <w:r w:rsidR="00C827E3">
        <w:rPr>
          <w:color w:val="000000"/>
        </w:rPr>
        <w:t xml:space="preserve">Najmanj je pandemija prizadela gostinski sektor, ki je tudi v času zaprtja lahko opravljal dostavo. Med pozitivnimi učinki moramo </w:t>
      </w:r>
      <w:r w:rsidR="005F132E">
        <w:rPr>
          <w:color w:val="000000"/>
        </w:rPr>
        <w:t>navesti</w:t>
      </w:r>
      <w:r w:rsidR="00C827E3">
        <w:rPr>
          <w:color w:val="000000"/>
        </w:rPr>
        <w:t xml:space="preserve"> zlasti </w:t>
      </w:r>
      <w:r w:rsidR="00E123EE" w:rsidRPr="00614764">
        <w:rPr>
          <w:szCs w:val="24"/>
        </w:rPr>
        <w:t>prilagoditve ponudbe, na primer digitalizacijo razstav, ugodno sezonsko vstopnico za kulturne ustanove</w:t>
      </w:r>
      <w:r w:rsidR="00E123EE">
        <w:rPr>
          <w:szCs w:val="24"/>
        </w:rPr>
        <w:t>,</w:t>
      </w:r>
      <w:r w:rsidR="00E123EE">
        <w:rPr>
          <w:color w:val="000000"/>
        </w:rPr>
        <w:t xml:space="preserve"> </w:t>
      </w:r>
      <w:r w:rsidR="00C827E3">
        <w:rPr>
          <w:color w:val="000000"/>
        </w:rPr>
        <w:t>okoljsko-prostorske učinke</w:t>
      </w:r>
      <w:r w:rsidR="005F132E">
        <w:rPr>
          <w:color w:val="000000"/>
        </w:rPr>
        <w:t>.</w:t>
      </w:r>
      <w:r w:rsidR="00C827E3">
        <w:rPr>
          <w:color w:val="000000"/>
        </w:rPr>
        <w:t xml:space="preserve"> </w:t>
      </w:r>
      <w:r w:rsidR="005F132E">
        <w:rPr>
          <w:color w:val="000000"/>
        </w:rPr>
        <w:t>M</w:t>
      </w:r>
      <w:r w:rsidR="00C827E3">
        <w:rPr>
          <w:color w:val="000000"/>
        </w:rPr>
        <w:t>edtem ko so se let</w:t>
      </w:r>
      <w:r w:rsidR="005F132E">
        <w:rPr>
          <w:color w:val="000000"/>
        </w:rPr>
        <w:t>a</w:t>
      </w:r>
      <w:r w:rsidR="00C827E3">
        <w:rPr>
          <w:color w:val="000000"/>
        </w:rPr>
        <w:t xml:space="preserve"> 2019 prebivalci že začeli pritoževati zaradi gneče in čezmernih tokov turistov v središču mesta</w:t>
      </w:r>
      <w:r w:rsidR="005F132E">
        <w:rPr>
          <w:color w:val="000000"/>
        </w:rPr>
        <w:t>,</w:t>
      </w:r>
      <w:r w:rsidR="00C827E3">
        <w:rPr>
          <w:color w:val="000000"/>
        </w:rPr>
        <w:t xml:space="preserve"> je pandemija mestno središče po</w:t>
      </w:r>
      <w:r w:rsidR="005F132E">
        <w:rPr>
          <w:color w:val="000000"/>
        </w:rPr>
        <w:t>polnoma</w:t>
      </w:r>
      <w:r w:rsidR="00C827E3">
        <w:rPr>
          <w:color w:val="000000"/>
        </w:rPr>
        <w:t xml:space="preserve"> spraznila. Opomogla si je tudi biodiverziteta v mestu, manj je bilo hrupa, onesnaženega zraka in zasedenih prostorov.</w:t>
      </w:r>
    </w:p>
    <w:p w14:paraId="30A7011D" w14:textId="77777777" w:rsidR="00DF6B4A" w:rsidRDefault="00DF6B4A" w:rsidP="00524C73">
      <w:pPr>
        <w:jc w:val="both"/>
        <w:rPr>
          <w:szCs w:val="24"/>
        </w:rPr>
      </w:pPr>
    </w:p>
    <w:p w14:paraId="11E27527" w14:textId="77777777" w:rsidR="002A7FE2" w:rsidRDefault="00FE4370" w:rsidP="00524C73">
      <w:pPr>
        <w:jc w:val="both"/>
        <w:rPr>
          <w:szCs w:val="24"/>
        </w:rPr>
      </w:pPr>
      <w:r w:rsidRPr="00614764">
        <w:rPr>
          <w:szCs w:val="24"/>
        </w:rPr>
        <w:t xml:space="preserve">Rezultati </w:t>
      </w:r>
      <w:r w:rsidR="003E546D">
        <w:rPr>
          <w:szCs w:val="24"/>
        </w:rPr>
        <w:t xml:space="preserve">tudi </w:t>
      </w:r>
      <w:r w:rsidRPr="00614764">
        <w:rPr>
          <w:szCs w:val="24"/>
        </w:rPr>
        <w:t xml:space="preserve">kažejo, da upravljalci in ponudniki mestnega turizma niso bili pripravljeni na zdravstveno krizo, saj pred pandemijo v obstoječih strateških dokumentih na področju turizma in prostorskega načrtovanja ni bilo predvidenih omilitvenih ukrepov. Obstoječe strategije namreč v </w:t>
      </w:r>
      <w:r w:rsidR="00446026">
        <w:rPr>
          <w:szCs w:val="24"/>
        </w:rPr>
        <w:t>zvezi</w:t>
      </w:r>
      <w:r w:rsidRPr="00614764">
        <w:rPr>
          <w:szCs w:val="24"/>
        </w:rPr>
        <w:t xml:space="preserve"> s kriznim upravljanjem omenjajo kvečjemu ukrepe v primeru terorističnih napadov. </w:t>
      </w:r>
    </w:p>
    <w:p w14:paraId="37B514D0" w14:textId="77777777" w:rsidR="002A7FE2" w:rsidRDefault="002A7FE2" w:rsidP="00524C73">
      <w:pPr>
        <w:jc w:val="both"/>
        <w:rPr>
          <w:szCs w:val="24"/>
        </w:rPr>
      </w:pPr>
    </w:p>
    <w:p w14:paraId="38EC3984" w14:textId="77777777" w:rsidR="006B0FD5" w:rsidRPr="002A7FE2" w:rsidRDefault="00064C8D" w:rsidP="00524C73">
      <w:pPr>
        <w:jc w:val="both"/>
        <w:rPr>
          <w:szCs w:val="24"/>
        </w:rPr>
      </w:pPr>
      <w:r w:rsidRPr="005D0333">
        <w:rPr>
          <w:color w:val="000000"/>
        </w:rPr>
        <w:lastRenderedPageBreak/>
        <w:t xml:space="preserve">Kriza je prevetrila vlogo posameznih deležnikov in </w:t>
      </w:r>
      <w:r w:rsidR="00446026">
        <w:rPr>
          <w:color w:val="000000"/>
        </w:rPr>
        <w:t xml:space="preserve">poudarila </w:t>
      </w:r>
      <w:r w:rsidRPr="005D0333">
        <w:rPr>
          <w:color w:val="000000"/>
        </w:rPr>
        <w:t xml:space="preserve">razmerje med državo in turizmom oziroma med javnim in zasebnim sektorjem na tem področju. Mnenja intervjuvancev so različna, </w:t>
      </w:r>
      <w:r w:rsidR="00446026">
        <w:rPr>
          <w:color w:val="000000"/>
        </w:rPr>
        <w:t>delno</w:t>
      </w:r>
      <w:r w:rsidRPr="005D0333">
        <w:rPr>
          <w:color w:val="000000"/>
        </w:rPr>
        <w:t xml:space="preserve"> </w:t>
      </w:r>
      <w:r w:rsidR="00446026">
        <w:rPr>
          <w:color w:val="000000"/>
        </w:rPr>
        <w:t xml:space="preserve">si </w:t>
      </w:r>
      <w:r w:rsidRPr="005D0333">
        <w:rPr>
          <w:color w:val="000000"/>
        </w:rPr>
        <w:t>tudi nasprotuj</w:t>
      </w:r>
      <w:r w:rsidR="00446026">
        <w:rPr>
          <w:color w:val="000000"/>
        </w:rPr>
        <w:t>ej</w:t>
      </w:r>
      <w:r w:rsidRPr="005D0333">
        <w:rPr>
          <w:color w:val="000000"/>
        </w:rPr>
        <w:t xml:space="preserve">o, </w:t>
      </w:r>
      <w:r w:rsidR="00446026">
        <w:rPr>
          <w:color w:val="000000"/>
        </w:rPr>
        <w:t>saj</w:t>
      </w:r>
      <w:r w:rsidRPr="005D0333">
        <w:rPr>
          <w:color w:val="000000"/>
        </w:rPr>
        <w:t xml:space="preserve"> eni turizem vidijo kot strogo tržno dejavnost, drugi pa </w:t>
      </w:r>
      <w:r w:rsidR="00446026">
        <w:rPr>
          <w:color w:val="000000"/>
        </w:rPr>
        <w:t>navajajo</w:t>
      </w:r>
      <w:r w:rsidRPr="005D0333">
        <w:rPr>
          <w:color w:val="000000"/>
        </w:rPr>
        <w:t xml:space="preserve"> širše pozitivne vplive turizma na družbo in okolje ter posledično večjo odgovornost države pri primernem upravljanju panoge. </w:t>
      </w:r>
    </w:p>
    <w:p w14:paraId="59676181" w14:textId="77777777" w:rsidR="00DF6B4A" w:rsidRDefault="00DF6B4A" w:rsidP="00524C73">
      <w:pPr>
        <w:jc w:val="both"/>
        <w:rPr>
          <w:color w:val="000000"/>
        </w:rPr>
      </w:pPr>
    </w:p>
    <w:p w14:paraId="6E1488EC" w14:textId="77777777" w:rsidR="00064C8D" w:rsidRPr="005D0333" w:rsidRDefault="00064C8D" w:rsidP="00524C73">
      <w:pPr>
        <w:jc w:val="both"/>
        <w:rPr>
          <w:color w:val="000000"/>
        </w:rPr>
      </w:pPr>
      <w:r w:rsidRPr="005D0333">
        <w:rPr>
          <w:color w:val="000000"/>
        </w:rPr>
        <w:t>Nejasnosti v razmerjih in odgovornostih se kaže</w:t>
      </w:r>
      <w:r w:rsidR="00446026">
        <w:rPr>
          <w:color w:val="000000"/>
        </w:rPr>
        <w:t>jo</w:t>
      </w:r>
      <w:r w:rsidRPr="005D0333">
        <w:rPr>
          <w:color w:val="000000"/>
        </w:rPr>
        <w:t xml:space="preserve"> </w:t>
      </w:r>
      <w:r w:rsidRPr="007566EE">
        <w:rPr>
          <w:color w:val="000000"/>
        </w:rPr>
        <w:t>tudi</w:t>
      </w:r>
      <w:r w:rsidRPr="005D0333">
        <w:rPr>
          <w:color w:val="000000"/>
        </w:rPr>
        <w:t xml:space="preserve"> na lokalni ravni, kjer lokalne turistične organizacije primarno opravljajo vlogo promotorjev destinacije</w:t>
      </w:r>
      <w:r w:rsidR="00446026">
        <w:rPr>
          <w:color w:val="000000"/>
        </w:rPr>
        <w:t>.</w:t>
      </w:r>
      <w:r w:rsidRPr="005D0333">
        <w:rPr>
          <w:color w:val="000000"/>
        </w:rPr>
        <w:t xml:space="preserve"> </w:t>
      </w:r>
      <w:r w:rsidR="00446026">
        <w:rPr>
          <w:color w:val="000000"/>
        </w:rPr>
        <w:t>O</w:t>
      </w:r>
      <w:r w:rsidRPr="005D0333">
        <w:rPr>
          <w:color w:val="000000"/>
        </w:rPr>
        <w:t>d njih se vse bolj zahteva celovito upravljanje turizma, za kater</w:t>
      </w:r>
      <w:r w:rsidR="00446026">
        <w:rPr>
          <w:color w:val="000000"/>
        </w:rPr>
        <w:t>o</w:t>
      </w:r>
      <w:r w:rsidRPr="005D0333">
        <w:rPr>
          <w:color w:val="000000"/>
        </w:rPr>
        <w:t xml:space="preserve"> pa nimajo primernih sredstev. </w:t>
      </w:r>
      <w:r w:rsidR="007566EE">
        <w:rPr>
          <w:color w:val="000000"/>
        </w:rPr>
        <w:t>Poleg tega je bila r</w:t>
      </w:r>
      <w:r w:rsidRPr="005D0333">
        <w:rPr>
          <w:color w:val="000000"/>
        </w:rPr>
        <w:t xml:space="preserve">azlika v učinkih in upravljanju </w:t>
      </w:r>
      <w:r w:rsidR="00446026">
        <w:rPr>
          <w:color w:val="000000"/>
        </w:rPr>
        <w:t>omenjena tudi</w:t>
      </w:r>
      <w:r w:rsidRPr="005D0333">
        <w:rPr>
          <w:color w:val="000000"/>
        </w:rPr>
        <w:t xml:space="preserve"> </w:t>
      </w:r>
      <w:r w:rsidR="007566EE">
        <w:rPr>
          <w:color w:val="000000"/>
        </w:rPr>
        <w:t>v primeru</w:t>
      </w:r>
      <w:r w:rsidR="007566EE" w:rsidRPr="005D0333">
        <w:rPr>
          <w:color w:val="000000"/>
        </w:rPr>
        <w:t xml:space="preserve"> </w:t>
      </w:r>
      <w:r w:rsidRPr="005D0333">
        <w:rPr>
          <w:color w:val="000000"/>
        </w:rPr>
        <w:t>manjši</w:t>
      </w:r>
      <w:r w:rsidR="007566EE">
        <w:rPr>
          <w:color w:val="000000"/>
        </w:rPr>
        <w:t>h</w:t>
      </w:r>
      <w:r w:rsidRPr="005D0333">
        <w:rPr>
          <w:color w:val="000000"/>
        </w:rPr>
        <w:t xml:space="preserve"> in veliki</w:t>
      </w:r>
      <w:r w:rsidR="007566EE">
        <w:rPr>
          <w:color w:val="000000"/>
        </w:rPr>
        <w:t>h</w:t>
      </w:r>
      <w:r w:rsidRPr="005D0333">
        <w:rPr>
          <w:color w:val="000000"/>
        </w:rPr>
        <w:t xml:space="preserve"> ponudnik</w:t>
      </w:r>
      <w:r w:rsidR="007566EE">
        <w:rPr>
          <w:color w:val="000000"/>
        </w:rPr>
        <w:t>ov</w:t>
      </w:r>
      <w:r w:rsidRPr="005D0333">
        <w:rPr>
          <w:color w:val="000000"/>
        </w:rPr>
        <w:t xml:space="preserve">, pri čemer </w:t>
      </w:r>
      <w:r w:rsidR="00446026">
        <w:rPr>
          <w:color w:val="000000"/>
        </w:rPr>
        <w:t>sta</w:t>
      </w:r>
      <w:r w:rsidRPr="005D0333">
        <w:rPr>
          <w:color w:val="000000"/>
        </w:rPr>
        <w:t xml:space="preserve"> bil</w:t>
      </w:r>
      <w:r w:rsidR="00446026">
        <w:rPr>
          <w:color w:val="000000"/>
        </w:rPr>
        <w:t>i</w:t>
      </w:r>
      <w:r w:rsidRPr="005D0333">
        <w:rPr>
          <w:color w:val="000000"/>
        </w:rPr>
        <w:t xml:space="preserve"> za manjše ponudnike </w:t>
      </w:r>
      <w:r w:rsidR="00446026">
        <w:rPr>
          <w:color w:val="000000"/>
        </w:rPr>
        <w:t>poudarjeni</w:t>
      </w:r>
      <w:r w:rsidRPr="005D0333">
        <w:rPr>
          <w:color w:val="000000"/>
        </w:rPr>
        <w:t xml:space="preserve"> večja izpostavljenost in manjša prilagodljivost. </w:t>
      </w:r>
    </w:p>
    <w:p w14:paraId="24D5B7A1" w14:textId="77777777" w:rsidR="00DF6B4A" w:rsidRDefault="00DF6B4A" w:rsidP="00524C73">
      <w:pPr>
        <w:jc w:val="both"/>
        <w:rPr>
          <w:color w:val="000000"/>
        </w:rPr>
      </w:pPr>
    </w:p>
    <w:p w14:paraId="35F25290" w14:textId="77777777" w:rsidR="00064C8D" w:rsidRPr="005D0333" w:rsidRDefault="00064C8D" w:rsidP="00524C73">
      <w:pPr>
        <w:jc w:val="both"/>
        <w:rPr>
          <w:color w:val="000000"/>
        </w:rPr>
      </w:pPr>
      <w:r w:rsidRPr="005D0333">
        <w:rPr>
          <w:color w:val="000000"/>
        </w:rPr>
        <w:t xml:space="preserve">Odsotnost celovitosti pri ukrepanju so intervjuvanci komentirali </w:t>
      </w:r>
      <w:r w:rsidR="007566EE">
        <w:rPr>
          <w:color w:val="000000"/>
        </w:rPr>
        <w:t>na</w:t>
      </w:r>
      <w:r w:rsidRPr="005D0333">
        <w:rPr>
          <w:color w:val="000000"/>
        </w:rPr>
        <w:t xml:space="preserve"> primeru uveljavitve turističnih bonov kot ključnega ukrepa za pomoč turizmu zaradi koronavirusne pandemije. Ti so ciljno usmerjeni zlasti v podporo ponudnikom prenočitev, drug</w:t>
      </w:r>
      <w:r w:rsidR="00C827E3">
        <w:rPr>
          <w:color w:val="000000"/>
        </w:rPr>
        <w:t>i</w:t>
      </w:r>
      <w:r w:rsidRPr="005D0333">
        <w:rPr>
          <w:color w:val="000000"/>
        </w:rPr>
        <w:t xml:space="preserve"> turističn</w:t>
      </w:r>
      <w:r w:rsidR="00C827E3">
        <w:rPr>
          <w:color w:val="000000"/>
        </w:rPr>
        <w:t>i</w:t>
      </w:r>
      <w:r w:rsidRPr="005D0333">
        <w:rPr>
          <w:color w:val="000000"/>
        </w:rPr>
        <w:t xml:space="preserve"> ponudnik</w:t>
      </w:r>
      <w:r w:rsidR="00C827E3">
        <w:rPr>
          <w:color w:val="000000"/>
        </w:rPr>
        <w:t>i</w:t>
      </w:r>
      <w:r w:rsidRPr="005D0333">
        <w:rPr>
          <w:color w:val="000000"/>
        </w:rPr>
        <w:t xml:space="preserve"> (turistične znamenitosti, kulturne ustanove, organizatorj</w:t>
      </w:r>
      <w:r w:rsidR="003F7821">
        <w:rPr>
          <w:color w:val="000000"/>
        </w:rPr>
        <w:t>i</w:t>
      </w:r>
      <w:r w:rsidRPr="005D0333">
        <w:rPr>
          <w:color w:val="000000"/>
        </w:rPr>
        <w:t xml:space="preserve"> kongresov in dogodkov) </w:t>
      </w:r>
      <w:r w:rsidR="00C827E3">
        <w:rPr>
          <w:color w:val="000000"/>
        </w:rPr>
        <w:t xml:space="preserve">od njih niso imeli koristi. </w:t>
      </w:r>
      <w:r w:rsidR="007566EE">
        <w:rPr>
          <w:color w:val="000000"/>
        </w:rPr>
        <w:t>D</w:t>
      </w:r>
      <w:r w:rsidRPr="005D0333">
        <w:rPr>
          <w:color w:val="000000"/>
        </w:rPr>
        <w:t>osedanja poraba turističnih bonov kaže, da bodo njihove dodane vrednosti deležna le nekatera, od turizma najbolj odvisna območja, med kater</w:t>
      </w:r>
      <w:r w:rsidR="003F7821">
        <w:rPr>
          <w:color w:val="000000"/>
        </w:rPr>
        <w:t>a</w:t>
      </w:r>
      <w:r w:rsidRPr="005D0333">
        <w:rPr>
          <w:color w:val="000000"/>
        </w:rPr>
        <w:t xml:space="preserve"> pa ne spadajo mestne destinacije</w:t>
      </w:r>
      <w:r w:rsidR="00C827E3">
        <w:rPr>
          <w:color w:val="000000"/>
        </w:rPr>
        <w:t xml:space="preserve">, kot je Ljubljana. Ta je </w:t>
      </w:r>
      <w:r w:rsidR="003F7821">
        <w:rPr>
          <w:color w:val="000000"/>
        </w:rPr>
        <w:t>pravzaprav popolnoma</w:t>
      </w:r>
      <w:r w:rsidR="00C827E3">
        <w:rPr>
          <w:color w:val="000000"/>
        </w:rPr>
        <w:t xml:space="preserve"> odvisna od tujih turistov, ki so pred pandemijo ustvarili 95 % nočitev</w:t>
      </w:r>
      <w:r w:rsidRPr="005D0333">
        <w:rPr>
          <w:color w:val="000000"/>
        </w:rPr>
        <w:t xml:space="preserve">. Ukrepi za spodbudo mestnega turizma so tako </w:t>
      </w:r>
      <w:r w:rsidR="00E123EE">
        <w:rPr>
          <w:color w:val="000000"/>
        </w:rPr>
        <w:t xml:space="preserve">bolj kot od države </w:t>
      </w:r>
      <w:r w:rsidRPr="005D0333">
        <w:rPr>
          <w:color w:val="000000"/>
        </w:rPr>
        <w:t xml:space="preserve">odvisni zlasti od lokalnih turističnih ponudnikov ali občinskih uprav. V Ljubljani so tako na primer uvedli enotno vstopnico za 11 muzejev, ki jo lahko koristijo vsi obiskovalci, Ljubljanski grad pa pripravlja cenovno ugodnejšo ponudbo za vse obiskovalce, ki bo ostala tudi po krizi. V Muzeju in galerijah mesta Ljubljane </w:t>
      </w:r>
      <w:r w:rsidR="0065504F">
        <w:rPr>
          <w:color w:val="000000"/>
        </w:rPr>
        <w:t>so</w:t>
      </w:r>
      <w:r w:rsidR="003F7821">
        <w:rPr>
          <w:color w:val="000000"/>
        </w:rPr>
        <w:t xml:space="preserve"> </w:t>
      </w:r>
      <w:r w:rsidRPr="005D0333">
        <w:rPr>
          <w:color w:val="000000"/>
        </w:rPr>
        <w:t xml:space="preserve">v času karantene </w:t>
      </w:r>
      <w:r w:rsidR="0065504F">
        <w:rPr>
          <w:color w:val="000000"/>
        </w:rPr>
        <w:t xml:space="preserve">opazili </w:t>
      </w:r>
      <w:r w:rsidRPr="005D0333">
        <w:rPr>
          <w:color w:val="000000"/>
        </w:rPr>
        <w:t>močn</w:t>
      </w:r>
      <w:r w:rsidR="0065504F">
        <w:rPr>
          <w:color w:val="000000"/>
        </w:rPr>
        <w:t>o</w:t>
      </w:r>
      <w:r w:rsidRPr="005D0333">
        <w:rPr>
          <w:color w:val="000000"/>
        </w:rPr>
        <w:t xml:space="preserve"> poveča</w:t>
      </w:r>
      <w:r w:rsidR="0065504F">
        <w:rPr>
          <w:color w:val="000000"/>
        </w:rPr>
        <w:t>nje</w:t>
      </w:r>
      <w:r w:rsidRPr="005D0333">
        <w:rPr>
          <w:color w:val="000000"/>
        </w:rPr>
        <w:t xml:space="preserve"> obisk</w:t>
      </w:r>
      <w:r w:rsidR="0065504F">
        <w:rPr>
          <w:color w:val="000000"/>
        </w:rPr>
        <w:t>a</w:t>
      </w:r>
      <w:r w:rsidRPr="005D0333">
        <w:rPr>
          <w:color w:val="000000"/>
        </w:rPr>
        <w:t xml:space="preserve"> spletnih strani, na katerih so ponudili nove in prilagojene vsebine. </w:t>
      </w:r>
    </w:p>
    <w:p w14:paraId="2C562532" w14:textId="77777777" w:rsidR="00DF6B4A" w:rsidRDefault="00DF6B4A" w:rsidP="00524C73">
      <w:pPr>
        <w:jc w:val="both"/>
        <w:rPr>
          <w:szCs w:val="24"/>
        </w:rPr>
      </w:pPr>
    </w:p>
    <w:p w14:paraId="7FDDC28E" w14:textId="77777777" w:rsidR="00FE4370" w:rsidRPr="00614764" w:rsidRDefault="00FE4370" w:rsidP="00524C73">
      <w:pPr>
        <w:jc w:val="both"/>
        <w:rPr>
          <w:szCs w:val="24"/>
        </w:rPr>
      </w:pPr>
      <w:r>
        <w:rPr>
          <w:szCs w:val="24"/>
        </w:rPr>
        <w:t>V prihodnje mora</w:t>
      </w:r>
      <w:r w:rsidR="006B0FD5">
        <w:rPr>
          <w:szCs w:val="24"/>
        </w:rPr>
        <w:t>jo odločevalci v</w:t>
      </w:r>
      <w:r>
        <w:rPr>
          <w:szCs w:val="24"/>
        </w:rPr>
        <w:t xml:space="preserve"> </w:t>
      </w:r>
      <w:r w:rsidR="006B0FD5">
        <w:rPr>
          <w:szCs w:val="24"/>
        </w:rPr>
        <w:t xml:space="preserve">Ljubljani </w:t>
      </w:r>
      <w:r>
        <w:rPr>
          <w:szCs w:val="24"/>
        </w:rPr>
        <w:t xml:space="preserve">kot </w:t>
      </w:r>
      <w:r w:rsidR="006B0FD5">
        <w:rPr>
          <w:szCs w:val="24"/>
        </w:rPr>
        <w:t xml:space="preserve">mestni turistični destinaciji </w:t>
      </w:r>
      <w:r>
        <w:rPr>
          <w:szCs w:val="24"/>
        </w:rPr>
        <w:t xml:space="preserve">prepoznati </w:t>
      </w:r>
      <w:r w:rsidR="006B0FD5">
        <w:rPr>
          <w:szCs w:val="24"/>
        </w:rPr>
        <w:t xml:space="preserve">potrebo </w:t>
      </w:r>
      <w:r>
        <w:rPr>
          <w:szCs w:val="24"/>
        </w:rPr>
        <w:t xml:space="preserve">po spremembi pristopa tako pri upravljanju turizma kot prostorskega načrtovanja v </w:t>
      </w:r>
      <w:r w:rsidR="003E546D">
        <w:rPr>
          <w:szCs w:val="24"/>
        </w:rPr>
        <w:t>zvezi</w:t>
      </w:r>
      <w:r>
        <w:rPr>
          <w:szCs w:val="24"/>
        </w:rPr>
        <w:t xml:space="preserve"> s turizmom. Potrebna je večja integracija obeh sektorjev </w:t>
      </w:r>
      <w:r w:rsidR="003E546D">
        <w:rPr>
          <w:szCs w:val="24"/>
        </w:rPr>
        <w:t>ter</w:t>
      </w:r>
      <w:r>
        <w:rPr>
          <w:szCs w:val="24"/>
        </w:rPr>
        <w:t xml:space="preserve"> </w:t>
      </w:r>
      <w:r w:rsidR="002E26BC">
        <w:rPr>
          <w:szCs w:val="24"/>
        </w:rPr>
        <w:t>okrepljeno</w:t>
      </w:r>
      <w:r>
        <w:rPr>
          <w:szCs w:val="24"/>
        </w:rPr>
        <w:t xml:space="preserve"> sodelovanje deležnikov. Oba sektorja morata pripraviti odzivne strateške dokumente, ki vsebujejo ukrepe tudi za krizne razmere</w:t>
      </w:r>
      <w:r w:rsidR="002E26BC">
        <w:rPr>
          <w:szCs w:val="24"/>
        </w:rPr>
        <w:t>, in</w:t>
      </w:r>
      <w:r>
        <w:rPr>
          <w:szCs w:val="24"/>
        </w:rPr>
        <w:t xml:space="preserve"> tako intenzivneje uvajati nove upravljavske koncepte, kot sta pametno mesto in prožnost. </w:t>
      </w:r>
      <w:r w:rsidR="007566EE">
        <w:rPr>
          <w:szCs w:val="24"/>
        </w:rPr>
        <w:t>P</w:t>
      </w:r>
      <w:r>
        <w:rPr>
          <w:szCs w:val="24"/>
        </w:rPr>
        <w:t xml:space="preserve">ri pripravi turistične ponudbe je </w:t>
      </w:r>
      <w:r w:rsidR="007566EE">
        <w:rPr>
          <w:szCs w:val="24"/>
        </w:rPr>
        <w:t xml:space="preserve">prav tako </w:t>
      </w:r>
      <w:r w:rsidR="003F7821">
        <w:rPr>
          <w:szCs w:val="24"/>
        </w:rPr>
        <w:t>treba</w:t>
      </w:r>
      <w:r>
        <w:rPr>
          <w:szCs w:val="24"/>
        </w:rPr>
        <w:t xml:space="preserve"> razmišljati </w:t>
      </w:r>
      <w:r w:rsidR="003F7821">
        <w:rPr>
          <w:szCs w:val="24"/>
        </w:rPr>
        <w:t>zunaj</w:t>
      </w:r>
      <w:r>
        <w:rPr>
          <w:szCs w:val="24"/>
        </w:rPr>
        <w:t xml:space="preserve"> ustaljenih okvirov </w:t>
      </w:r>
      <w:r w:rsidR="003F7821">
        <w:rPr>
          <w:szCs w:val="24"/>
        </w:rPr>
        <w:t>ter</w:t>
      </w:r>
      <w:r>
        <w:rPr>
          <w:szCs w:val="24"/>
        </w:rPr>
        <w:t xml:space="preserve"> razvi</w:t>
      </w:r>
      <w:r w:rsidR="003F7821">
        <w:rPr>
          <w:szCs w:val="24"/>
        </w:rPr>
        <w:t>jati</w:t>
      </w:r>
      <w:r>
        <w:rPr>
          <w:szCs w:val="24"/>
        </w:rPr>
        <w:t xml:space="preserve"> </w:t>
      </w:r>
      <w:r w:rsidR="003E546D">
        <w:rPr>
          <w:szCs w:val="24"/>
        </w:rPr>
        <w:t>produkte</w:t>
      </w:r>
      <w:r>
        <w:rPr>
          <w:szCs w:val="24"/>
        </w:rPr>
        <w:t xml:space="preserve">, ki stremijo </w:t>
      </w:r>
      <w:r w:rsidR="008F36E7">
        <w:rPr>
          <w:szCs w:val="24"/>
        </w:rPr>
        <w:t>k bolj zelenemu in individualnemu turizmu</w:t>
      </w:r>
      <w:r w:rsidR="002E26BC">
        <w:rPr>
          <w:szCs w:val="24"/>
        </w:rPr>
        <w:t xml:space="preserve"> </w:t>
      </w:r>
      <w:r w:rsidR="003E546D">
        <w:rPr>
          <w:szCs w:val="24"/>
        </w:rPr>
        <w:t>in</w:t>
      </w:r>
      <w:r w:rsidR="002E26BC">
        <w:rPr>
          <w:szCs w:val="24"/>
        </w:rPr>
        <w:t xml:space="preserve"> sledijo tudi smernicam Slovenske turistične organizacije</w:t>
      </w:r>
      <w:r w:rsidR="008F36E7">
        <w:rPr>
          <w:szCs w:val="24"/>
        </w:rPr>
        <w:t>.</w:t>
      </w:r>
    </w:p>
    <w:p w14:paraId="797DC827" w14:textId="77777777" w:rsidR="002670EB" w:rsidRDefault="002670EB" w:rsidP="00524C73">
      <w:pPr>
        <w:jc w:val="both"/>
        <w:rPr>
          <w:b/>
        </w:rPr>
      </w:pPr>
    </w:p>
    <w:p w14:paraId="6974890F" w14:textId="77777777" w:rsidR="00753530" w:rsidRDefault="00753530" w:rsidP="00524C73">
      <w:pPr>
        <w:jc w:val="both"/>
        <w:rPr>
          <w:b/>
        </w:rPr>
      </w:pPr>
    </w:p>
    <w:p w14:paraId="36BAFF42" w14:textId="77777777" w:rsidR="00456FDC" w:rsidRPr="002670EB" w:rsidRDefault="00235E4A" w:rsidP="00456FDC">
      <w:pPr>
        <w:jc w:val="both"/>
      </w:pPr>
      <w:r>
        <w:t>D</w:t>
      </w:r>
      <w:r w:rsidR="0089292C">
        <w:t xml:space="preserve">oc. dr. </w:t>
      </w:r>
      <w:r w:rsidR="00456FDC">
        <w:t>Naja Marot, univ. dipl. geogr.</w:t>
      </w:r>
    </w:p>
    <w:p w14:paraId="3EDF55A7" w14:textId="77777777" w:rsidR="00456FDC" w:rsidRPr="002670EB" w:rsidRDefault="00456FDC" w:rsidP="00456FDC">
      <w:pPr>
        <w:jc w:val="both"/>
      </w:pPr>
      <w:r>
        <w:t>Univerza v Ljubljani, Biotehniška fakulteta, Oddelek za krajinsko arhitekturo, Ljubljana</w:t>
      </w:r>
    </w:p>
    <w:p w14:paraId="18E5B6DF" w14:textId="77777777" w:rsidR="00456FDC" w:rsidRPr="002670EB" w:rsidRDefault="00456FDC" w:rsidP="00456FDC">
      <w:pPr>
        <w:jc w:val="both"/>
      </w:pPr>
      <w:r w:rsidRPr="002670EB">
        <w:t xml:space="preserve">E-pošta: </w:t>
      </w:r>
      <w:r>
        <w:t>naja.marot@bf.uni-lj.si</w:t>
      </w:r>
    </w:p>
    <w:p w14:paraId="3FA53C43" w14:textId="77777777" w:rsidR="00456FDC" w:rsidRDefault="00456FDC" w:rsidP="00456FDC">
      <w:pPr>
        <w:jc w:val="both"/>
        <w:rPr>
          <w:b/>
        </w:rPr>
      </w:pPr>
    </w:p>
    <w:p w14:paraId="4105B978" w14:textId="77777777" w:rsidR="00456FDC" w:rsidRPr="002670EB" w:rsidRDefault="00456FDC" w:rsidP="00456FDC">
      <w:pPr>
        <w:jc w:val="both"/>
      </w:pPr>
      <w:r>
        <w:t>David Klepej, mag. prost. načrt., mladi raziskovalec</w:t>
      </w:r>
    </w:p>
    <w:p w14:paraId="13A91659" w14:textId="77777777" w:rsidR="00456FDC" w:rsidRPr="002670EB" w:rsidRDefault="00456FDC" w:rsidP="00456FDC">
      <w:pPr>
        <w:jc w:val="both"/>
      </w:pPr>
      <w:r>
        <w:t>Univerza v Ljubljani, Biotehniška fakulteta, Oddelek za krajinsko arhitekturo, Ljubljana</w:t>
      </w:r>
    </w:p>
    <w:p w14:paraId="58CB216F" w14:textId="77777777" w:rsidR="00456FDC" w:rsidRPr="002670EB" w:rsidRDefault="00456FDC" w:rsidP="00456FDC">
      <w:pPr>
        <w:jc w:val="both"/>
      </w:pPr>
      <w:r w:rsidRPr="002670EB">
        <w:t xml:space="preserve">E-pošta: </w:t>
      </w:r>
      <w:r>
        <w:t>david.klepej@bf.uni-lj.si</w:t>
      </w:r>
    </w:p>
    <w:p w14:paraId="03CE75A5" w14:textId="77777777" w:rsidR="00456FDC" w:rsidRDefault="00456FDC" w:rsidP="00456FDC">
      <w:pPr>
        <w:jc w:val="both"/>
        <w:rPr>
          <w:b/>
        </w:rPr>
      </w:pPr>
    </w:p>
    <w:p w14:paraId="2283F803" w14:textId="77777777" w:rsidR="00456FDC" w:rsidRPr="002670EB" w:rsidRDefault="00235E4A" w:rsidP="00456FDC">
      <w:pPr>
        <w:jc w:val="both"/>
      </w:pPr>
      <w:r>
        <w:t>P</w:t>
      </w:r>
      <w:r w:rsidR="0089292C">
        <w:t xml:space="preserve">rof. dr. </w:t>
      </w:r>
      <w:r w:rsidR="00456FDC">
        <w:t>Irena Ograjenšek, univ. dipl. ekon.</w:t>
      </w:r>
    </w:p>
    <w:p w14:paraId="3BCE3FFD" w14:textId="77777777" w:rsidR="00456FDC" w:rsidRPr="002670EB" w:rsidRDefault="00456FDC" w:rsidP="00456FDC">
      <w:pPr>
        <w:jc w:val="both"/>
      </w:pPr>
      <w:r>
        <w:t>Univerza v Ljubljani, Ekonomska fakulteta</w:t>
      </w:r>
    </w:p>
    <w:p w14:paraId="7279AFE3" w14:textId="77777777" w:rsidR="00456FDC" w:rsidRPr="002670EB" w:rsidRDefault="00456FDC" w:rsidP="00456FDC">
      <w:pPr>
        <w:jc w:val="both"/>
      </w:pPr>
      <w:r w:rsidRPr="002670EB">
        <w:t xml:space="preserve">E-pošta: </w:t>
      </w:r>
      <w:r>
        <w:t>irena.ograjensek@ef.uni-lj.si</w:t>
      </w:r>
    </w:p>
    <w:p w14:paraId="415D95A5" w14:textId="77777777" w:rsidR="00456FDC" w:rsidRDefault="00456FDC" w:rsidP="00456FDC">
      <w:pPr>
        <w:jc w:val="both"/>
      </w:pPr>
    </w:p>
    <w:p w14:paraId="3E42B049" w14:textId="77777777" w:rsidR="00456FDC" w:rsidRPr="002670EB" w:rsidRDefault="00456FDC" w:rsidP="00456FDC">
      <w:pPr>
        <w:jc w:val="both"/>
      </w:pPr>
      <w:r>
        <w:t>Nina Stubičar, dipl. inž. kr. arh.</w:t>
      </w:r>
    </w:p>
    <w:p w14:paraId="1F71B617" w14:textId="77777777" w:rsidR="00456FDC" w:rsidRPr="002670EB" w:rsidRDefault="00456FDC" w:rsidP="00456FDC">
      <w:pPr>
        <w:jc w:val="both"/>
      </w:pPr>
      <w:r>
        <w:t>Univerza v Ljubljani, Biotehniška fakulteta, Oddelek za krajinsko arhitekturo, Ljubljana</w:t>
      </w:r>
    </w:p>
    <w:p w14:paraId="68635477" w14:textId="77777777" w:rsidR="00456FDC" w:rsidRPr="002670EB" w:rsidRDefault="00456FDC" w:rsidP="00456FDC">
      <w:pPr>
        <w:jc w:val="both"/>
      </w:pPr>
      <w:r w:rsidRPr="002670EB">
        <w:lastRenderedPageBreak/>
        <w:t xml:space="preserve">E-pošta: </w:t>
      </w:r>
      <w:r>
        <w:t>nina.stubicar@bf.uni-lj.si</w:t>
      </w:r>
    </w:p>
    <w:p w14:paraId="45AC3757" w14:textId="77777777" w:rsidR="00456FDC" w:rsidRDefault="00456FDC" w:rsidP="00456FDC">
      <w:pPr>
        <w:jc w:val="both"/>
        <w:rPr>
          <w:b/>
        </w:rPr>
      </w:pPr>
    </w:p>
    <w:p w14:paraId="7AD3E3D6" w14:textId="77777777" w:rsidR="00456FDC" w:rsidRPr="002670EB" w:rsidRDefault="00456FDC" w:rsidP="00456FDC">
      <w:pPr>
        <w:jc w:val="both"/>
      </w:pPr>
      <w:r>
        <w:t>Manca Krošelj, mag. inž. kr. arh.</w:t>
      </w:r>
    </w:p>
    <w:p w14:paraId="2DD883C7" w14:textId="77777777" w:rsidR="00456FDC" w:rsidRPr="002670EB" w:rsidRDefault="00456FDC" w:rsidP="00456FDC">
      <w:pPr>
        <w:jc w:val="both"/>
      </w:pPr>
      <w:r>
        <w:t>Univerza v Ljubljani, Biotehniška fakulteta, Oddelek za krajinsko arhitekturo, Ljubljana</w:t>
      </w:r>
    </w:p>
    <w:p w14:paraId="664426A8" w14:textId="77777777" w:rsidR="00456FDC" w:rsidRPr="002670EB" w:rsidRDefault="00456FDC" w:rsidP="00456FDC">
      <w:pPr>
        <w:jc w:val="both"/>
      </w:pPr>
      <w:r w:rsidRPr="002670EB">
        <w:t xml:space="preserve">E-pošta: </w:t>
      </w:r>
      <w:r>
        <w:t>manca.kroselj@bf.uni-lj.si</w:t>
      </w:r>
    </w:p>
    <w:p w14:paraId="5F8BF22A" w14:textId="77777777" w:rsidR="00456FDC" w:rsidRDefault="00456FDC" w:rsidP="00456FDC">
      <w:pPr>
        <w:jc w:val="both"/>
        <w:rPr>
          <w:b/>
        </w:rPr>
      </w:pPr>
    </w:p>
    <w:p w14:paraId="16D62E1F" w14:textId="77777777" w:rsidR="00456FDC" w:rsidRPr="002670EB" w:rsidRDefault="00235E4A" w:rsidP="00456FDC">
      <w:pPr>
        <w:jc w:val="both"/>
      </w:pPr>
      <w:r>
        <w:t>D</w:t>
      </w:r>
      <w:r w:rsidR="0089292C">
        <w:t xml:space="preserve">oc. dr. </w:t>
      </w:r>
      <w:r w:rsidR="00456FDC">
        <w:t>Uroš Horvat, univ. dipl. geogr.</w:t>
      </w:r>
    </w:p>
    <w:p w14:paraId="31B40E37" w14:textId="77777777" w:rsidR="00456FDC" w:rsidRPr="002670EB" w:rsidRDefault="00456FDC" w:rsidP="00456FDC">
      <w:pPr>
        <w:jc w:val="both"/>
      </w:pPr>
      <w:r>
        <w:t>Univerza v Mariboru, Filozofska fakulteta, Oddelek za geografijo</w:t>
      </w:r>
    </w:p>
    <w:p w14:paraId="63921B3C" w14:textId="77777777" w:rsidR="00456FDC" w:rsidRPr="002670EB" w:rsidRDefault="00456FDC" w:rsidP="00456FDC">
      <w:pPr>
        <w:jc w:val="both"/>
      </w:pPr>
      <w:r w:rsidRPr="002670EB">
        <w:t xml:space="preserve">E-pošta: </w:t>
      </w:r>
      <w:r>
        <w:t>uros.horvat</w:t>
      </w:r>
      <w:r w:rsidRPr="002670EB">
        <w:t>@</w:t>
      </w:r>
      <w:r>
        <w:t>um.</w:t>
      </w:r>
      <w:r w:rsidRPr="002670EB">
        <w:t>si</w:t>
      </w:r>
    </w:p>
    <w:p w14:paraId="772BC308" w14:textId="77777777" w:rsidR="00456FDC" w:rsidRDefault="00456FDC" w:rsidP="00524C73">
      <w:pPr>
        <w:jc w:val="both"/>
        <w:rPr>
          <w:b/>
        </w:rPr>
      </w:pPr>
    </w:p>
    <w:p w14:paraId="64E5FBDF" w14:textId="77777777" w:rsidR="002670EB" w:rsidRDefault="00485B5F" w:rsidP="00524C73">
      <w:pPr>
        <w:jc w:val="both"/>
        <w:rPr>
          <w:b/>
        </w:rPr>
      </w:pPr>
      <w:r>
        <w:rPr>
          <w:b/>
        </w:rPr>
        <w:t>Opombe</w:t>
      </w:r>
    </w:p>
    <w:p w14:paraId="65FC7E7D" w14:textId="77777777" w:rsidR="00456FDC" w:rsidRDefault="00456FDC" w:rsidP="00524C73">
      <w:pPr>
        <w:jc w:val="both"/>
        <w:rPr>
          <w:b/>
        </w:rPr>
      </w:pPr>
    </w:p>
    <w:p w14:paraId="228D7181" w14:textId="77777777" w:rsidR="00235E4A" w:rsidRDefault="00235E4A" w:rsidP="00524C73">
      <w:pPr>
        <w:jc w:val="both"/>
      </w:pPr>
      <w:r>
        <w:t xml:space="preserve">Prispevek temelji na raziskovalnem delu, opravljenem v </w:t>
      </w:r>
      <w:r w:rsidR="003F7821">
        <w:t xml:space="preserve">okviru </w:t>
      </w:r>
      <w:r>
        <w:t>projekt</w:t>
      </w:r>
      <w:r w:rsidR="00463DA5">
        <w:t>ov</w:t>
      </w:r>
      <w:r>
        <w:t xml:space="preserve"> MESTUR – Analiza in upravljanje prostorskih in družbenih učinkov na primeru Ljubljan</w:t>
      </w:r>
      <w:r w:rsidR="00463DA5">
        <w:t>e</w:t>
      </w:r>
      <w:r>
        <w:t xml:space="preserve"> in Maribora (J7-1823, ARRS, temeljni raziskovalni projekt, 1. 7. 2019</w:t>
      </w:r>
      <w:r w:rsidR="003F7821">
        <w:t>–</w:t>
      </w:r>
      <w:r>
        <w:t xml:space="preserve">30. 6. 2022) </w:t>
      </w:r>
      <w:r w:rsidR="00463DA5">
        <w:t xml:space="preserve">– </w:t>
      </w:r>
      <w:r>
        <w:t xml:space="preserve">in SPOT – </w:t>
      </w:r>
      <w:r w:rsidRPr="00694B61">
        <w:t>Inovativna družbena platforma za kulturni turizem in njen potencial za krepitev evropeizacije (</w:t>
      </w:r>
      <w:r>
        <w:t>Obzorje 2020, 1. 1. 2020</w:t>
      </w:r>
      <w:r w:rsidR="00463DA5">
        <w:t>–</w:t>
      </w:r>
      <w:r>
        <w:t>31. 12. 2022).</w:t>
      </w:r>
    </w:p>
    <w:p w14:paraId="27483184" w14:textId="77777777" w:rsidR="00235E4A" w:rsidRDefault="00235E4A" w:rsidP="00524C73">
      <w:pPr>
        <w:jc w:val="both"/>
        <w:rPr>
          <w:b/>
        </w:rPr>
      </w:pPr>
    </w:p>
    <w:p w14:paraId="17A04BA7" w14:textId="77777777" w:rsidR="00235E4A" w:rsidRDefault="00235E4A" w:rsidP="00524C73">
      <w:pPr>
        <w:jc w:val="both"/>
        <w:rPr>
          <w:b/>
        </w:rPr>
      </w:pPr>
    </w:p>
    <w:p w14:paraId="7B831012" w14:textId="77777777" w:rsidR="00485B5F" w:rsidRDefault="00485B5F" w:rsidP="00524C73">
      <w:pPr>
        <w:jc w:val="both"/>
      </w:pPr>
      <w:r w:rsidRPr="00485B5F">
        <w:rPr>
          <w:vertAlign w:val="superscript"/>
        </w:rPr>
        <w:t>[1]</w:t>
      </w:r>
      <w:r>
        <w:t xml:space="preserve"> </w:t>
      </w:r>
      <w:r w:rsidR="00C336D3">
        <w:t xml:space="preserve">Člani sveta so predstavniki Direktorata za turizem pri MGRT, Slovenske turistične organizacije, Turistično gostinske zbornice Slovenije, Sekcije za gostinstvo in turizem pri Obrtno-podjetniški zbornici Slovenije, Kongresnoturističnega urada, Turistične zveze Slovenije, Združenja hotelirjev Slovenije, Združenja turističnih agencij Slovenije, Skupnosti slovenskih naravnih zdravilišč, Združenja Slovenija Outdoor </w:t>
      </w:r>
      <w:r w:rsidR="00463DA5">
        <w:t>ter</w:t>
      </w:r>
      <w:r w:rsidR="00C336D3">
        <w:t xml:space="preserve"> Sindikata delavcev gostinstva in turizma Slovenije.</w:t>
      </w:r>
    </w:p>
    <w:p w14:paraId="6E0C6A89" w14:textId="77777777" w:rsidR="00456FDC" w:rsidRDefault="00456FDC" w:rsidP="00524C73">
      <w:pPr>
        <w:jc w:val="both"/>
      </w:pPr>
    </w:p>
    <w:p w14:paraId="6D600E77" w14:textId="77777777" w:rsidR="00485B5F" w:rsidRDefault="00485B5F" w:rsidP="00524C73">
      <w:pPr>
        <w:jc w:val="both"/>
      </w:pPr>
      <w:r>
        <w:rPr>
          <w:vertAlign w:val="superscript"/>
        </w:rPr>
        <w:t>[2</w:t>
      </w:r>
      <w:r w:rsidRPr="00485B5F">
        <w:rPr>
          <w:vertAlign w:val="superscript"/>
        </w:rPr>
        <w:t>]</w:t>
      </w:r>
      <w:r>
        <w:t xml:space="preserve"> </w:t>
      </w:r>
      <w:r w:rsidR="00463DA5">
        <w:t>Med</w:t>
      </w:r>
      <w:r w:rsidR="00603D13">
        <w:t xml:space="preserve"> razglašen</w:t>
      </w:r>
      <w:r w:rsidR="00463DA5">
        <w:t>o</w:t>
      </w:r>
      <w:r w:rsidR="00603D13">
        <w:t xml:space="preserve"> epidemij</w:t>
      </w:r>
      <w:r w:rsidR="00463DA5">
        <w:t>o</w:t>
      </w:r>
      <w:r w:rsidR="00603D13">
        <w:t xml:space="preserve"> v Sloveniji in pred sprejetjem tretjega svežnja ukrepov, ki je med drugim neposredno </w:t>
      </w:r>
      <w:r w:rsidR="00463DA5">
        <w:t>vključeval</w:t>
      </w:r>
      <w:r w:rsidR="00603D13">
        <w:t xml:space="preserve"> turizem, smo opravili intervjuja s predstavnikoma javnega zavoda Muzej in galerije mesta Ljubljane (MGML) in Turistično gostinske zbornice Slovenije (TGZS). Po preklicu epidemije in sprejetju določenih ukrepov za turizem (</w:t>
      </w:r>
      <w:r w:rsidR="00C41878">
        <w:t>na primer</w:t>
      </w:r>
      <w:r w:rsidR="00603D13">
        <w:t xml:space="preserve"> turističnih bonov) smo do konca maja 2020 opravili intervjuje s predstavniki Ljubljanskega gradu, Mariborske razvojne agencije (MRA), Mestne občine Ljubljana (MOL </w:t>
      </w:r>
      <w:r w:rsidR="00753530">
        <w:t>–</w:t>
      </w:r>
      <w:r w:rsidR="00603D13">
        <w:t xml:space="preserve"> Oddelek za urejanje prostora), Oddelka za prostor Mestne občine Maribor (MOM </w:t>
      </w:r>
      <w:r w:rsidR="00456FDC">
        <w:t>–</w:t>
      </w:r>
      <w:r w:rsidR="00603D13">
        <w:t xml:space="preserve"> Oddelek za prostor), Poligona, Save Turizma in Zavoda za turizem Maribor </w:t>
      </w:r>
      <w:r w:rsidR="00753530">
        <w:t>–</w:t>
      </w:r>
      <w:r w:rsidR="00603D13">
        <w:t xml:space="preserve"> Pohorje (ZTM). </w:t>
      </w:r>
      <w:r w:rsidR="00463DA5">
        <w:t>J</w:t>
      </w:r>
      <w:r w:rsidR="00603D13">
        <w:t>unij</w:t>
      </w:r>
      <w:r w:rsidR="00463DA5">
        <w:t>a</w:t>
      </w:r>
      <w:r w:rsidR="00603D13">
        <w:t>, ko se je turistični sektor počasi ponovno vzpostavljal, smo opravili intervjuje s predstavniki Hotela City Maribor, Fakultete za turistične študije Turistica (FTŠ) in javnega zavoda Turizem Ljubljana.</w:t>
      </w:r>
    </w:p>
    <w:p w14:paraId="1917DF72" w14:textId="77777777" w:rsidR="00FD12AA" w:rsidRDefault="00FD12AA" w:rsidP="00524C73">
      <w:pPr>
        <w:jc w:val="both"/>
      </w:pPr>
    </w:p>
    <w:p w14:paraId="43E3E7C3" w14:textId="77777777" w:rsidR="00FD12AA" w:rsidRPr="00485B5F" w:rsidRDefault="00FD12AA" w:rsidP="00524C73">
      <w:pPr>
        <w:jc w:val="both"/>
      </w:pPr>
    </w:p>
    <w:p w14:paraId="193F0B65" w14:textId="77777777" w:rsidR="002670EB" w:rsidRDefault="002670EB" w:rsidP="00524C73">
      <w:pPr>
        <w:jc w:val="both"/>
        <w:rPr>
          <w:b/>
        </w:rPr>
      </w:pPr>
      <w:r>
        <w:rPr>
          <w:b/>
        </w:rPr>
        <w:t>Viri in literatura</w:t>
      </w:r>
    </w:p>
    <w:p w14:paraId="22A4D638" w14:textId="77777777" w:rsidR="00753530" w:rsidRDefault="00753530" w:rsidP="00524C73">
      <w:pPr>
        <w:tabs>
          <w:tab w:val="left" w:pos="1985"/>
        </w:tabs>
        <w:jc w:val="both"/>
      </w:pPr>
    </w:p>
    <w:p w14:paraId="28BAE27C" w14:textId="77777777" w:rsidR="007252B1" w:rsidRDefault="00FD12AA" w:rsidP="00524C73">
      <w:pPr>
        <w:tabs>
          <w:tab w:val="left" w:pos="1985"/>
        </w:tabs>
        <w:jc w:val="both"/>
      </w:pPr>
      <w:r w:rsidRPr="005D74B6">
        <w:t xml:space="preserve">Ashworth, G., in Page, S. J. (2011). Urban tourism research: Recent progress and current paradoxes. </w:t>
      </w:r>
      <w:r w:rsidRPr="005D74B6">
        <w:rPr>
          <w:i/>
          <w:iCs/>
        </w:rPr>
        <w:t>Tourism management</w:t>
      </w:r>
      <w:r w:rsidRPr="005D74B6">
        <w:t xml:space="preserve">, </w:t>
      </w:r>
      <w:r w:rsidRPr="007252B1">
        <w:t>32</w:t>
      </w:r>
      <w:r w:rsidRPr="005D74B6">
        <w:t>(1), 1</w:t>
      </w:r>
      <w:r w:rsidR="007252B1">
        <w:t>–</w:t>
      </w:r>
      <w:r w:rsidRPr="005D74B6">
        <w:t>15.</w:t>
      </w:r>
    </w:p>
    <w:p w14:paraId="248F751B" w14:textId="77777777" w:rsidR="007252B1" w:rsidRDefault="007252B1" w:rsidP="00524C73">
      <w:pPr>
        <w:tabs>
          <w:tab w:val="left" w:pos="1985"/>
        </w:tabs>
        <w:jc w:val="both"/>
      </w:pPr>
    </w:p>
    <w:p w14:paraId="2E8C6048" w14:textId="77777777" w:rsidR="007252B1" w:rsidRDefault="00FD12AA" w:rsidP="00524C73">
      <w:pPr>
        <w:tabs>
          <w:tab w:val="left" w:pos="1985"/>
        </w:tabs>
        <w:jc w:val="both"/>
      </w:pPr>
      <w:r w:rsidRPr="005D74B6">
        <w:t xml:space="preserve">Boivin, M., </w:t>
      </w:r>
      <w:r w:rsidR="007252B1">
        <w:t>in</w:t>
      </w:r>
      <w:r w:rsidRPr="005D74B6">
        <w:t xml:space="preserve"> Tanguay, G. A. (2019). Analysis of the determinants of urban tourism attractiveness: The case of Québec City and Bordeaux. </w:t>
      </w:r>
      <w:r w:rsidRPr="005D74B6">
        <w:rPr>
          <w:i/>
          <w:iCs/>
        </w:rPr>
        <w:t>Journal of destination marketing &amp; management</w:t>
      </w:r>
      <w:r w:rsidRPr="005D74B6">
        <w:t xml:space="preserve">, </w:t>
      </w:r>
      <w:r w:rsidRPr="007252B1">
        <w:t>11</w:t>
      </w:r>
      <w:r w:rsidRPr="005D74B6">
        <w:t>, 67</w:t>
      </w:r>
      <w:r w:rsidR="007252B1">
        <w:t>–</w:t>
      </w:r>
      <w:r w:rsidRPr="005D74B6">
        <w:t>79.</w:t>
      </w:r>
    </w:p>
    <w:p w14:paraId="5A566AF8" w14:textId="77777777" w:rsidR="007252B1" w:rsidRDefault="007252B1" w:rsidP="00524C73">
      <w:pPr>
        <w:tabs>
          <w:tab w:val="left" w:pos="1985"/>
        </w:tabs>
        <w:jc w:val="both"/>
      </w:pPr>
    </w:p>
    <w:p w14:paraId="40528A81" w14:textId="77777777" w:rsidR="007252B1" w:rsidRDefault="00FD12AA" w:rsidP="00524C73">
      <w:pPr>
        <w:tabs>
          <w:tab w:val="left" w:pos="1985"/>
        </w:tabs>
        <w:jc w:val="both"/>
      </w:pPr>
      <w:r w:rsidRPr="005D74B6">
        <w:t xml:space="preserve">Dwyer, L., Cvelbar, L. K., Edwards, D., </w:t>
      </w:r>
      <w:r w:rsidR="007252B1">
        <w:t>in</w:t>
      </w:r>
      <w:r w:rsidRPr="005D74B6">
        <w:t xml:space="preserve"> Mihalic, T. (2012). Fashioning a destination tourism future. The case of Slovenia. </w:t>
      </w:r>
      <w:r w:rsidRPr="005D74B6">
        <w:rPr>
          <w:i/>
          <w:iCs/>
        </w:rPr>
        <w:t>Tourism Management</w:t>
      </w:r>
      <w:r w:rsidRPr="005D74B6">
        <w:t xml:space="preserve">, </w:t>
      </w:r>
      <w:r w:rsidRPr="007252B1">
        <w:t>33</w:t>
      </w:r>
      <w:r w:rsidRPr="005D74B6">
        <w:t>(2), 305</w:t>
      </w:r>
      <w:r w:rsidR="007252B1">
        <w:t>–</w:t>
      </w:r>
      <w:r w:rsidRPr="005D74B6">
        <w:t>316.</w:t>
      </w:r>
    </w:p>
    <w:p w14:paraId="39984B9C" w14:textId="77777777" w:rsidR="007252B1" w:rsidRDefault="007252B1" w:rsidP="00524C73">
      <w:pPr>
        <w:tabs>
          <w:tab w:val="left" w:pos="1985"/>
        </w:tabs>
        <w:jc w:val="both"/>
      </w:pPr>
    </w:p>
    <w:p w14:paraId="229963DC" w14:textId="77777777" w:rsidR="00BD39B9" w:rsidRPr="0070198F" w:rsidRDefault="00BD39B9" w:rsidP="0089292C">
      <w:pPr>
        <w:widowControl w:val="0"/>
        <w:autoSpaceDE w:val="0"/>
        <w:autoSpaceDN w:val="0"/>
        <w:adjustRightInd w:val="0"/>
        <w:rPr>
          <w:noProof/>
        </w:rPr>
      </w:pPr>
      <w:r w:rsidRPr="0070198F">
        <w:rPr>
          <w:noProof/>
        </w:rPr>
        <w:t xml:space="preserve">ECM (2019). </w:t>
      </w:r>
      <w:r w:rsidRPr="0070198F">
        <w:rPr>
          <w:i/>
          <w:iCs/>
          <w:noProof/>
        </w:rPr>
        <w:t>ECM Benchmarking Report 2018-2019</w:t>
      </w:r>
      <w:r w:rsidRPr="0070198F">
        <w:rPr>
          <w:noProof/>
        </w:rPr>
        <w:t xml:space="preserve">. European Cities Marketing. </w:t>
      </w:r>
      <w:r w:rsidR="0089292C">
        <w:rPr>
          <w:noProof/>
        </w:rPr>
        <w:t xml:space="preserve">Dostopno na: </w:t>
      </w:r>
      <w:r w:rsidRPr="0070198F">
        <w:rPr>
          <w:noProof/>
        </w:rPr>
        <w:t>https://en.calameo.com/read/0006740146113b6fd02fc?page=1</w:t>
      </w:r>
      <w:r w:rsidR="002C5F56">
        <w:rPr>
          <w:noProof/>
        </w:rPr>
        <w:t>.</w:t>
      </w:r>
    </w:p>
    <w:p w14:paraId="7198ADA2" w14:textId="77777777" w:rsidR="007252B1" w:rsidRPr="00BD39B9" w:rsidRDefault="007252B1" w:rsidP="00524C73">
      <w:pPr>
        <w:tabs>
          <w:tab w:val="left" w:pos="1985"/>
        </w:tabs>
        <w:jc w:val="both"/>
      </w:pPr>
    </w:p>
    <w:p w14:paraId="094A2155" w14:textId="77777777" w:rsidR="007252B1" w:rsidRDefault="00FD12AA" w:rsidP="00524C73">
      <w:pPr>
        <w:tabs>
          <w:tab w:val="left" w:pos="1985"/>
        </w:tabs>
        <w:jc w:val="both"/>
        <w:rPr>
          <w:lang w:val="en"/>
        </w:rPr>
      </w:pPr>
      <w:r w:rsidRPr="005D74B6">
        <w:t xml:space="preserve">Edwards, D., Griffin, T., </w:t>
      </w:r>
      <w:r w:rsidR="007252B1">
        <w:t>in</w:t>
      </w:r>
      <w:r w:rsidRPr="005D74B6">
        <w:t xml:space="preserve"> Hayllar, B. (2008). Urban tourism research: developing an agenda. </w:t>
      </w:r>
      <w:r w:rsidRPr="005D74B6">
        <w:rPr>
          <w:i/>
          <w:iCs/>
        </w:rPr>
        <w:t>Annals of Tourism Research</w:t>
      </w:r>
      <w:r w:rsidRPr="005D74B6">
        <w:t xml:space="preserve">, </w:t>
      </w:r>
      <w:r w:rsidRPr="007252B1">
        <w:t>35</w:t>
      </w:r>
      <w:r w:rsidRPr="005D74B6">
        <w:t>(4), 1032</w:t>
      </w:r>
      <w:r w:rsidR="007252B1">
        <w:t>–</w:t>
      </w:r>
      <w:r w:rsidRPr="005D74B6">
        <w:t>1052.</w:t>
      </w:r>
    </w:p>
    <w:p w14:paraId="7BED688E" w14:textId="77777777" w:rsidR="007252B1" w:rsidRDefault="007252B1" w:rsidP="00524C73">
      <w:pPr>
        <w:tabs>
          <w:tab w:val="left" w:pos="1985"/>
        </w:tabs>
        <w:jc w:val="both"/>
        <w:rPr>
          <w:lang w:val="en"/>
        </w:rPr>
      </w:pPr>
    </w:p>
    <w:p w14:paraId="5DD11601" w14:textId="77777777" w:rsidR="007252B1" w:rsidRDefault="00FD12AA" w:rsidP="00524C73">
      <w:pPr>
        <w:tabs>
          <w:tab w:val="left" w:pos="1985"/>
        </w:tabs>
        <w:jc w:val="both"/>
        <w:rPr>
          <w:noProof/>
        </w:rPr>
      </w:pPr>
      <w:r w:rsidRPr="005D74B6">
        <w:t xml:space="preserve">Füller, H., </w:t>
      </w:r>
      <w:r w:rsidR="002E24B0">
        <w:t>in</w:t>
      </w:r>
      <w:r w:rsidRPr="005D74B6">
        <w:t xml:space="preserve"> Michel, B. (2014). ‘Stop </w:t>
      </w:r>
      <w:r w:rsidR="002E24B0" w:rsidRPr="005D74B6">
        <w:t>being a tourist</w:t>
      </w:r>
      <w:r w:rsidRPr="005D74B6">
        <w:t xml:space="preserve">!’New </w:t>
      </w:r>
      <w:r w:rsidR="002E24B0" w:rsidRPr="005D74B6">
        <w:t xml:space="preserve">dynamics of urban tourism </w:t>
      </w:r>
      <w:r w:rsidRPr="005D74B6">
        <w:t xml:space="preserve">in Berlin‐Kreuzberg. </w:t>
      </w:r>
      <w:r w:rsidRPr="005D74B6">
        <w:rPr>
          <w:i/>
          <w:iCs/>
        </w:rPr>
        <w:t>International Journal of Urban and Regional Research</w:t>
      </w:r>
      <w:r w:rsidRPr="005D74B6">
        <w:t xml:space="preserve">, </w:t>
      </w:r>
      <w:r w:rsidRPr="002E24B0">
        <w:t>38</w:t>
      </w:r>
      <w:r w:rsidRPr="005D74B6">
        <w:t>(4), 1304</w:t>
      </w:r>
      <w:r w:rsidR="002E24B0">
        <w:t>–</w:t>
      </w:r>
      <w:r w:rsidRPr="005D74B6">
        <w:t>1318.</w:t>
      </w:r>
    </w:p>
    <w:p w14:paraId="39461F79" w14:textId="77777777" w:rsidR="007252B1" w:rsidRDefault="007252B1" w:rsidP="00524C73">
      <w:pPr>
        <w:tabs>
          <w:tab w:val="left" w:pos="1985"/>
        </w:tabs>
        <w:jc w:val="both"/>
        <w:rPr>
          <w:noProof/>
        </w:rPr>
      </w:pPr>
    </w:p>
    <w:p w14:paraId="52322924" w14:textId="77777777" w:rsidR="007252B1" w:rsidRDefault="00FD12AA" w:rsidP="00524C73">
      <w:pPr>
        <w:tabs>
          <w:tab w:val="left" w:pos="1985"/>
        </w:tabs>
        <w:jc w:val="both"/>
      </w:pPr>
      <w:r w:rsidRPr="005D74B6">
        <w:t>Finančna uprava R</w:t>
      </w:r>
      <w:r w:rsidR="002E24B0">
        <w:t>epublike Slovenije</w:t>
      </w:r>
      <w:r w:rsidRPr="005D74B6">
        <w:t xml:space="preserve"> (FURS</w:t>
      </w:r>
      <w:r w:rsidR="002E24B0">
        <w:t>)</w:t>
      </w:r>
      <w:r w:rsidRPr="005D74B6">
        <w:t xml:space="preserve"> </w:t>
      </w:r>
      <w:r w:rsidR="002E24B0">
        <w:t>(</w:t>
      </w:r>
      <w:r w:rsidRPr="005D74B6">
        <w:t xml:space="preserve">2020). Podatek o porabljenih turističnih bonih. </w:t>
      </w:r>
      <w:r w:rsidR="002E24B0">
        <w:t>Dostopno na</w:t>
      </w:r>
      <w:r w:rsidRPr="005D74B6">
        <w:t xml:space="preserve">: </w:t>
      </w:r>
      <w:r w:rsidRPr="002E24B0">
        <w:t>https://www.gov.si/novice/2020-10-06-podatki-o-unovcevanju-turisticnih-bonov-na-dan-1-10-2020</w:t>
      </w:r>
      <w:r w:rsidR="002E24B0">
        <w:t xml:space="preserve"> (sneto </w:t>
      </w:r>
      <w:r w:rsidR="002E24B0" w:rsidRPr="005D74B6">
        <w:t>1. oktober 2020</w:t>
      </w:r>
      <w:r w:rsidR="002E24B0">
        <w:t>).</w:t>
      </w:r>
    </w:p>
    <w:p w14:paraId="69612F27" w14:textId="77777777" w:rsidR="007252B1" w:rsidRDefault="007252B1" w:rsidP="00524C73">
      <w:pPr>
        <w:tabs>
          <w:tab w:val="left" w:pos="1985"/>
        </w:tabs>
        <w:jc w:val="both"/>
      </w:pPr>
    </w:p>
    <w:p w14:paraId="505AECA5" w14:textId="77777777" w:rsidR="007252B1" w:rsidRDefault="00FD12AA" w:rsidP="00524C73">
      <w:pPr>
        <w:tabs>
          <w:tab w:val="left" w:pos="1985"/>
        </w:tabs>
        <w:jc w:val="both"/>
      </w:pPr>
      <w:r w:rsidRPr="005D74B6">
        <w:t xml:space="preserve">Getz, D. (1992). Tourism planning and destination life cycle. </w:t>
      </w:r>
      <w:r w:rsidRPr="005D74B6">
        <w:rPr>
          <w:i/>
          <w:iCs/>
        </w:rPr>
        <w:t>Annals of tourism research</w:t>
      </w:r>
      <w:r w:rsidRPr="005D74B6">
        <w:t xml:space="preserve">, </w:t>
      </w:r>
      <w:r w:rsidRPr="002E24B0">
        <w:t>19</w:t>
      </w:r>
      <w:r w:rsidRPr="005D74B6">
        <w:t>(4), 752</w:t>
      </w:r>
      <w:r w:rsidR="002E24B0">
        <w:t>–</w:t>
      </w:r>
      <w:r w:rsidRPr="005D74B6">
        <w:t>770.</w:t>
      </w:r>
    </w:p>
    <w:p w14:paraId="4B354AFC" w14:textId="77777777" w:rsidR="007252B1" w:rsidRDefault="007252B1" w:rsidP="00524C73">
      <w:pPr>
        <w:tabs>
          <w:tab w:val="left" w:pos="1985"/>
        </w:tabs>
        <w:jc w:val="both"/>
      </w:pPr>
    </w:p>
    <w:p w14:paraId="568A859B" w14:textId="77777777" w:rsidR="007252B1" w:rsidRDefault="00FD12AA" w:rsidP="00524C73">
      <w:pPr>
        <w:tabs>
          <w:tab w:val="left" w:pos="1985"/>
        </w:tabs>
        <w:jc w:val="both"/>
      </w:pPr>
      <w:r w:rsidRPr="005D74B6">
        <w:t xml:space="preserve">Jones, P., </w:t>
      </w:r>
      <w:r w:rsidR="002E24B0">
        <w:t>in</w:t>
      </w:r>
      <w:r w:rsidRPr="005D74B6">
        <w:t xml:space="preserve"> Comfort, D. (2020). The COVID-19 crisis and sustainability in the hospitality industry. </w:t>
      </w:r>
      <w:r w:rsidRPr="005D74B6">
        <w:rPr>
          <w:i/>
          <w:iCs/>
        </w:rPr>
        <w:t>International journal of contemporary hospitality management</w:t>
      </w:r>
      <w:r w:rsidRPr="005D74B6">
        <w:t xml:space="preserve">, </w:t>
      </w:r>
      <w:r w:rsidRPr="002E24B0">
        <w:rPr>
          <w:iCs/>
        </w:rPr>
        <w:t>32</w:t>
      </w:r>
      <w:r w:rsidRPr="005D74B6">
        <w:t xml:space="preserve">(10), 3037–3050. </w:t>
      </w:r>
    </w:p>
    <w:p w14:paraId="1B345FE8" w14:textId="77777777" w:rsidR="007252B1" w:rsidRDefault="007252B1" w:rsidP="00524C73">
      <w:pPr>
        <w:tabs>
          <w:tab w:val="left" w:pos="1985"/>
        </w:tabs>
        <w:jc w:val="both"/>
      </w:pPr>
    </w:p>
    <w:p w14:paraId="434FFD88" w14:textId="77777777" w:rsidR="007252B1" w:rsidRDefault="00FD12AA" w:rsidP="00524C73">
      <w:pPr>
        <w:tabs>
          <w:tab w:val="left" w:pos="1985"/>
        </w:tabs>
        <w:jc w:val="both"/>
      </w:pPr>
      <w:r w:rsidRPr="005D74B6">
        <w:t xml:space="preserve">Horvat, U. (2019). Razvoj in značilnosti turističnega obiska v Ljubljani po letu 1960. </w:t>
      </w:r>
      <w:r w:rsidRPr="005D74B6">
        <w:rPr>
          <w:i/>
          <w:iCs/>
        </w:rPr>
        <w:t xml:space="preserve">Revija za </w:t>
      </w:r>
      <w:r w:rsidR="002C5F56">
        <w:rPr>
          <w:i/>
          <w:iCs/>
        </w:rPr>
        <w:t>g</w:t>
      </w:r>
      <w:r w:rsidRPr="005D74B6">
        <w:rPr>
          <w:i/>
          <w:iCs/>
        </w:rPr>
        <w:t>eografijo</w:t>
      </w:r>
      <w:r w:rsidRPr="005D74B6">
        <w:t xml:space="preserve">, </w:t>
      </w:r>
      <w:r w:rsidRPr="002E24B0">
        <w:t>14</w:t>
      </w:r>
      <w:r w:rsidRPr="005D74B6">
        <w:t>(2)</w:t>
      </w:r>
      <w:r w:rsidR="002E24B0">
        <w:t xml:space="preserve">, </w:t>
      </w:r>
      <w:r w:rsidR="002E24B0" w:rsidRPr="002E24B0">
        <w:t>53</w:t>
      </w:r>
      <w:r w:rsidR="002E24B0">
        <w:t>–</w:t>
      </w:r>
      <w:r w:rsidR="002E24B0" w:rsidRPr="002E24B0">
        <w:t>75</w:t>
      </w:r>
      <w:r w:rsidR="002E24B0">
        <w:t>.</w:t>
      </w:r>
    </w:p>
    <w:p w14:paraId="6EBE115C" w14:textId="77777777" w:rsidR="007252B1" w:rsidRDefault="007252B1" w:rsidP="00524C73">
      <w:pPr>
        <w:tabs>
          <w:tab w:val="left" w:pos="1985"/>
        </w:tabs>
        <w:jc w:val="both"/>
      </w:pPr>
    </w:p>
    <w:p w14:paraId="0CACF727" w14:textId="77777777" w:rsidR="007252B1" w:rsidRDefault="00FD12AA" w:rsidP="00524C73">
      <w:pPr>
        <w:tabs>
          <w:tab w:val="left" w:pos="1985"/>
        </w:tabs>
        <w:jc w:val="both"/>
        <w:rPr>
          <w:noProof/>
        </w:rPr>
      </w:pPr>
      <w:r w:rsidRPr="005D74B6">
        <w:t xml:space="preserve">Klepej, D., Krošelj, M., Stubičar, N., </w:t>
      </w:r>
      <w:r w:rsidR="002E24B0">
        <w:t xml:space="preserve">in </w:t>
      </w:r>
      <w:r w:rsidRPr="005D74B6">
        <w:t>Marot, N</w:t>
      </w:r>
      <w:r w:rsidRPr="005D74B6">
        <w:rPr>
          <w:i/>
          <w:iCs/>
        </w:rPr>
        <w:t>.</w:t>
      </w:r>
      <w:r w:rsidRPr="005D74B6">
        <w:t xml:space="preserve"> (2021).</w:t>
      </w:r>
      <w:r w:rsidRPr="005D74B6">
        <w:rPr>
          <w:i/>
          <w:iCs/>
        </w:rPr>
        <w:t xml:space="preserve"> The city municipality of Ljubljana, Slovenia, year 2020: Deliverable 1.4a: case study report: SPOT (860744) </w:t>
      </w:r>
      <w:r w:rsidR="002E24B0">
        <w:rPr>
          <w:i/>
          <w:iCs/>
        </w:rPr>
        <w:t>–</w:t>
      </w:r>
      <w:r w:rsidRPr="005D74B6">
        <w:rPr>
          <w:i/>
          <w:iCs/>
        </w:rPr>
        <w:t xml:space="preserve"> Social and innovative platform on cultural tourism and its potential towards</w:t>
      </w:r>
      <w:r w:rsidRPr="005D74B6">
        <w:t xml:space="preserve">. </w:t>
      </w:r>
      <w:r w:rsidR="002E24B0">
        <w:t>Univerza v Ljubljani, Biotehniška fakulteta, Oddelek za krajinsko arhitekturo,</w:t>
      </w:r>
      <w:r w:rsidRPr="005D74B6">
        <w:t xml:space="preserve"> 87 str.</w:t>
      </w:r>
    </w:p>
    <w:p w14:paraId="6292490A" w14:textId="77777777" w:rsidR="007252B1" w:rsidRDefault="007252B1" w:rsidP="00524C73">
      <w:pPr>
        <w:tabs>
          <w:tab w:val="left" w:pos="1985"/>
        </w:tabs>
        <w:jc w:val="both"/>
        <w:rPr>
          <w:noProof/>
        </w:rPr>
      </w:pPr>
    </w:p>
    <w:p w14:paraId="2108F57A" w14:textId="77777777" w:rsidR="007252B1" w:rsidRDefault="00FD12AA" w:rsidP="00524C73">
      <w:pPr>
        <w:tabs>
          <w:tab w:val="left" w:pos="1985"/>
        </w:tabs>
        <w:jc w:val="both"/>
        <w:rPr>
          <w:i/>
        </w:rPr>
      </w:pPr>
      <w:r w:rsidRPr="005D74B6">
        <w:t>Koh, E. (2020). The end of over-tourism? Opportunities in a post-Covid-19 world.</w:t>
      </w:r>
      <w:r w:rsidRPr="005D74B6">
        <w:rPr>
          <w:i/>
        </w:rPr>
        <w:t xml:space="preserve"> </w:t>
      </w:r>
      <w:r w:rsidRPr="005D74B6">
        <w:rPr>
          <w:i/>
          <w:iCs/>
        </w:rPr>
        <w:t>International Journal of Tourism Cities</w:t>
      </w:r>
      <w:r w:rsidRPr="005D74B6">
        <w:rPr>
          <w:i/>
        </w:rPr>
        <w:t xml:space="preserve">, </w:t>
      </w:r>
      <w:r w:rsidRPr="002E24B0">
        <w:rPr>
          <w:iCs/>
        </w:rPr>
        <w:t>6</w:t>
      </w:r>
      <w:r w:rsidRPr="005D74B6">
        <w:t>(4), 1015–1023</w:t>
      </w:r>
      <w:r w:rsidRPr="005D74B6">
        <w:rPr>
          <w:i/>
        </w:rPr>
        <w:t xml:space="preserve">. </w:t>
      </w:r>
    </w:p>
    <w:p w14:paraId="6FBE11EC" w14:textId="77777777" w:rsidR="007252B1" w:rsidRDefault="007252B1" w:rsidP="00524C73">
      <w:pPr>
        <w:tabs>
          <w:tab w:val="left" w:pos="1985"/>
        </w:tabs>
        <w:jc w:val="both"/>
        <w:rPr>
          <w:i/>
        </w:rPr>
      </w:pPr>
    </w:p>
    <w:p w14:paraId="69C28B4F" w14:textId="77777777" w:rsidR="007252B1" w:rsidRDefault="00FD12AA" w:rsidP="00524C73">
      <w:pPr>
        <w:tabs>
          <w:tab w:val="left" w:pos="1985"/>
        </w:tabs>
        <w:jc w:val="both"/>
      </w:pPr>
      <w:r w:rsidRPr="005D74B6">
        <w:t>Kuščer, K., in Mihalič, T. (2019). Residents’ attitudes towards overtourism from the perspective of tourism impacts and cooperation</w:t>
      </w:r>
      <w:r w:rsidR="002E24B0">
        <w:t xml:space="preserve"> – </w:t>
      </w:r>
      <w:r w:rsidRPr="005D74B6">
        <w:t xml:space="preserve">The case of Ljubljana. </w:t>
      </w:r>
      <w:r w:rsidRPr="005D74B6">
        <w:rPr>
          <w:i/>
          <w:iCs/>
        </w:rPr>
        <w:t>Sustainability</w:t>
      </w:r>
      <w:r w:rsidRPr="005D74B6">
        <w:t xml:space="preserve">, </w:t>
      </w:r>
      <w:r w:rsidRPr="002E24B0">
        <w:t>11(</w:t>
      </w:r>
      <w:r w:rsidRPr="005D74B6">
        <w:t>6), 1823.</w:t>
      </w:r>
    </w:p>
    <w:p w14:paraId="67674A36" w14:textId="77777777" w:rsidR="007252B1" w:rsidRDefault="007252B1" w:rsidP="00524C73">
      <w:pPr>
        <w:tabs>
          <w:tab w:val="left" w:pos="1985"/>
        </w:tabs>
        <w:jc w:val="both"/>
      </w:pPr>
    </w:p>
    <w:p w14:paraId="0096E4C5" w14:textId="77777777" w:rsidR="007252B1" w:rsidRDefault="00FD12AA" w:rsidP="00524C73">
      <w:pPr>
        <w:tabs>
          <w:tab w:val="left" w:pos="1985"/>
        </w:tabs>
        <w:jc w:val="both"/>
      </w:pPr>
      <w:r w:rsidRPr="005D74B6">
        <w:t>Marot, N., Klepej, D., Ograjenšek, I., Perviz, L., Uršič, M.</w:t>
      </w:r>
      <w:r w:rsidR="00CE48DA">
        <w:t>,</w:t>
      </w:r>
      <w:r w:rsidRPr="005D74B6">
        <w:t xml:space="preserve"> </w:t>
      </w:r>
      <w:r w:rsidR="002E24B0">
        <w:t>in</w:t>
      </w:r>
      <w:r w:rsidRPr="005D74B6">
        <w:t xml:space="preserve"> Horvat, U. (2020). </w:t>
      </w:r>
      <w:r w:rsidRPr="002E24B0">
        <w:rPr>
          <w:i/>
          <w:iCs/>
        </w:rPr>
        <w:t>Mestni turizem in COVID-19: poročilo študije.</w:t>
      </w:r>
      <w:r w:rsidRPr="005D74B6">
        <w:t xml:space="preserve"> </w:t>
      </w:r>
      <w:r w:rsidRPr="00CE48DA">
        <w:rPr>
          <w:iCs/>
        </w:rPr>
        <w:t xml:space="preserve">Ljubljana, </w:t>
      </w:r>
      <w:r w:rsidR="002E24B0" w:rsidRPr="00CE48DA">
        <w:rPr>
          <w:iCs/>
        </w:rPr>
        <w:t>Univerza v Ljubljani,</w:t>
      </w:r>
      <w:r w:rsidR="002E24B0">
        <w:rPr>
          <w:i/>
        </w:rPr>
        <w:t xml:space="preserve"> </w:t>
      </w:r>
      <w:r w:rsidRPr="005D74B6">
        <w:t>54</w:t>
      </w:r>
      <w:r w:rsidR="00CE48DA">
        <w:t xml:space="preserve"> str. </w:t>
      </w:r>
    </w:p>
    <w:p w14:paraId="37D3034D" w14:textId="77777777" w:rsidR="007252B1" w:rsidRDefault="007252B1" w:rsidP="00524C73">
      <w:pPr>
        <w:tabs>
          <w:tab w:val="left" w:pos="1985"/>
        </w:tabs>
        <w:jc w:val="both"/>
      </w:pPr>
    </w:p>
    <w:p w14:paraId="3532817C" w14:textId="77777777" w:rsidR="007252B1" w:rsidRDefault="00FD12AA" w:rsidP="00524C73">
      <w:pPr>
        <w:tabs>
          <w:tab w:val="left" w:pos="1985"/>
        </w:tabs>
        <w:jc w:val="both"/>
      </w:pPr>
      <w:r w:rsidRPr="005D74B6">
        <w:t xml:space="preserve">Martín Martín, J. M., Guaita Martinez, J. M., </w:t>
      </w:r>
      <w:r w:rsidR="00CE48DA">
        <w:t>in</w:t>
      </w:r>
      <w:r w:rsidRPr="005D74B6">
        <w:t xml:space="preserve"> Salinas Fernandez, J. A. (2018). An analysis of the factors behind the citizen’s attitude of rejection towards tourism in a context of overtourism and economic dependence on this activity. </w:t>
      </w:r>
      <w:r w:rsidRPr="005D74B6">
        <w:rPr>
          <w:i/>
          <w:iCs/>
        </w:rPr>
        <w:t>Sustainability</w:t>
      </w:r>
      <w:r w:rsidRPr="005D74B6">
        <w:t xml:space="preserve">, </w:t>
      </w:r>
      <w:r w:rsidRPr="00CE48DA">
        <w:t>10</w:t>
      </w:r>
      <w:r w:rsidRPr="005D74B6">
        <w:t>(8), 2851.</w:t>
      </w:r>
    </w:p>
    <w:p w14:paraId="6D9E2F30" w14:textId="77777777" w:rsidR="007252B1" w:rsidRDefault="007252B1" w:rsidP="00524C73">
      <w:pPr>
        <w:tabs>
          <w:tab w:val="left" w:pos="1985"/>
        </w:tabs>
        <w:jc w:val="both"/>
      </w:pPr>
    </w:p>
    <w:p w14:paraId="688526AB" w14:textId="77777777" w:rsidR="007252B1" w:rsidRDefault="00FD12AA" w:rsidP="00524C73">
      <w:pPr>
        <w:tabs>
          <w:tab w:val="left" w:pos="1985"/>
        </w:tabs>
        <w:jc w:val="both"/>
      </w:pPr>
      <w:r w:rsidRPr="005D74B6">
        <w:t xml:space="preserve">Milano, C., Novelli, M., </w:t>
      </w:r>
      <w:r w:rsidR="00CE48DA">
        <w:t>in</w:t>
      </w:r>
      <w:r w:rsidRPr="005D74B6">
        <w:t xml:space="preserve"> Cheer, J. M. (2019). Overtourism and degrowth: a social movements perspective. </w:t>
      </w:r>
      <w:r w:rsidRPr="005D74B6">
        <w:rPr>
          <w:i/>
          <w:iCs/>
        </w:rPr>
        <w:t>Journal of Sustainable Tourism</w:t>
      </w:r>
      <w:r w:rsidRPr="005D74B6">
        <w:t xml:space="preserve">, </w:t>
      </w:r>
      <w:r w:rsidRPr="00CE48DA">
        <w:t>27</w:t>
      </w:r>
      <w:r w:rsidRPr="005D74B6">
        <w:t>(12), 1857</w:t>
      </w:r>
      <w:r w:rsidR="00CE48DA">
        <w:t>–</w:t>
      </w:r>
      <w:r w:rsidRPr="005D74B6">
        <w:t>1875.</w:t>
      </w:r>
    </w:p>
    <w:p w14:paraId="57294D0E" w14:textId="77777777" w:rsidR="007252B1" w:rsidRDefault="007252B1" w:rsidP="00524C73">
      <w:pPr>
        <w:tabs>
          <w:tab w:val="left" w:pos="1985"/>
        </w:tabs>
        <w:jc w:val="both"/>
      </w:pPr>
    </w:p>
    <w:p w14:paraId="667DF13E" w14:textId="77777777" w:rsidR="007252B1" w:rsidRDefault="00FD12AA" w:rsidP="00524C73">
      <w:pPr>
        <w:tabs>
          <w:tab w:val="left" w:pos="1985"/>
        </w:tabs>
        <w:jc w:val="both"/>
      </w:pPr>
      <w:r w:rsidRPr="005D74B6">
        <w:t xml:space="preserve">Ministrstvo za okolje in prostor </w:t>
      </w:r>
      <w:r w:rsidR="00CE48DA">
        <w:t xml:space="preserve">(MOP) </w:t>
      </w:r>
      <w:r w:rsidRPr="005D74B6">
        <w:t xml:space="preserve">(2004). </w:t>
      </w:r>
      <w:r w:rsidRPr="00CE48DA">
        <w:rPr>
          <w:i/>
          <w:iCs/>
        </w:rPr>
        <w:t>Strategija prostorskega razvoja Republike Slovenije 2004.</w:t>
      </w:r>
      <w:r w:rsidRPr="005D74B6">
        <w:t xml:space="preserve"> Ljubljana.</w:t>
      </w:r>
    </w:p>
    <w:p w14:paraId="089CCB97" w14:textId="77777777" w:rsidR="007252B1" w:rsidRDefault="007252B1" w:rsidP="00524C73">
      <w:pPr>
        <w:tabs>
          <w:tab w:val="left" w:pos="1985"/>
        </w:tabs>
        <w:jc w:val="both"/>
      </w:pPr>
    </w:p>
    <w:p w14:paraId="023B2132" w14:textId="77777777" w:rsidR="007252B1" w:rsidRDefault="00FD12AA" w:rsidP="00524C73">
      <w:pPr>
        <w:tabs>
          <w:tab w:val="left" w:pos="1985"/>
        </w:tabs>
        <w:jc w:val="both"/>
      </w:pPr>
      <w:r w:rsidRPr="005D74B6">
        <w:lastRenderedPageBreak/>
        <w:t>Ministrstvo za gospodarski razvoj in tehnologijo (MGRT</w:t>
      </w:r>
      <w:r w:rsidR="00CE48DA">
        <w:t>)</w:t>
      </w:r>
      <w:r w:rsidRPr="005D74B6">
        <w:t xml:space="preserve"> </w:t>
      </w:r>
      <w:r w:rsidR="00CE48DA">
        <w:t>(</w:t>
      </w:r>
      <w:r w:rsidRPr="005D74B6">
        <w:t xml:space="preserve">2020a). Strokovni svet za turizem. </w:t>
      </w:r>
      <w:r w:rsidR="00CE48DA">
        <w:t>Dostopno na</w:t>
      </w:r>
      <w:r w:rsidRPr="005D74B6">
        <w:t xml:space="preserve">: </w:t>
      </w:r>
      <w:r w:rsidRPr="00CE48DA">
        <w:t>https://www.gov.si/zbirke/delovna-telesa/strokovni-svet-za-turize</w:t>
      </w:r>
      <w:r w:rsidR="00CE48DA">
        <w:t>m (sneto 1</w:t>
      </w:r>
      <w:r w:rsidR="00694B61">
        <w:t>5</w:t>
      </w:r>
      <w:r w:rsidR="00CE48DA">
        <w:t xml:space="preserve">. </w:t>
      </w:r>
      <w:r w:rsidR="00694B61">
        <w:t>junij</w:t>
      </w:r>
      <w:r w:rsidR="00CE48DA">
        <w:t xml:space="preserve"> 202</w:t>
      </w:r>
      <w:r w:rsidR="00694B61">
        <w:t>0</w:t>
      </w:r>
      <w:r w:rsidR="00CE48DA">
        <w:t>).</w:t>
      </w:r>
    </w:p>
    <w:p w14:paraId="31753DA0" w14:textId="77777777" w:rsidR="007252B1" w:rsidRDefault="007252B1" w:rsidP="00524C73">
      <w:pPr>
        <w:tabs>
          <w:tab w:val="left" w:pos="1985"/>
        </w:tabs>
        <w:jc w:val="both"/>
      </w:pPr>
    </w:p>
    <w:p w14:paraId="79CA0162" w14:textId="77777777" w:rsidR="007252B1" w:rsidRDefault="00FD12AA" w:rsidP="00524C73">
      <w:pPr>
        <w:tabs>
          <w:tab w:val="left" w:pos="1985"/>
        </w:tabs>
        <w:jc w:val="both"/>
      </w:pPr>
      <w:r w:rsidRPr="005D74B6">
        <w:t>Ministrstvo za gospodarski razvoj in tehnologijo (MGRT</w:t>
      </w:r>
      <w:r w:rsidR="00B247E5">
        <w:t>)</w:t>
      </w:r>
      <w:r w:rsidRPr="005D74B6">
        <w:t xml:space="preserve"> </w:t>
      </w:r>
      <w:r w:rsidR="00CE48DA">
        <w:t>(</w:t>
      </w:r>
      <w:r w:rsidRPr="005D74B6">
        <w:t xml:space="preserve">2020b). Prva seja Strokovnega sveta za turizem. </w:t>
      </w:r>
      <w:r w:rsidR="00CE48DA">
        <w:t>Dostopno na</w:t>
      </w:r>
      <w:r w:rsidRPr="005D74B6">
        <w:t xml:space="preserve">: </w:t>
      </w:r>
      <w:r w:rsidRPr="00CE48DA">
        <w:t>https://www.gov.si/zbirke/delovna-telesa/strokovni-svet-za-turizem</w:t>
      </w:r>
      <w:r w:rsidR="00473FAD">
        <w:t xml:space="preserve"> (sneto 1</w:t>
      </w:r>
      <w:r w:rsidR="00694B61">
        <w:t>5</w:t>
      </w:r>
      <w:r w:rsidR="00473FAD">
        <w:t xml:space="preserve">. </w:t>
      </w:r>
      <w:r w:rsidR="00694B61">
        <w:t>junij</w:t>
      </w:r>
      <w:r w:rsidR="00473FAD">
        <w:t xml:space="preserve"> 202</w:t>
      </w:r>
      <w:r w:rsidR="00694B61">
        <w:t>0</w:t>
      </w:r>
      <w:r w:rsidR="00473FAD">
        <w:t>).</w:t>
      </w:r>
    </w:p>
    <w:p w14:paraId="55A410C6" w14:textId="77777777" w:rsidR="007252B1" w:rsidRDefault="007252B1" w:rsidP="00524C73">
      <w:pPr>
        <w:tabs>
          <w:tab w:val="left" w:pos="1985"/>
        </w:tabs>
        <w:jc w:val="both"/>
      </w:pPr>
    </w:p>
    <w:p w14:paraId="122465A8" w14:textId="77777777" w:rsidR="007252B1" w:rsidRDefault="00FD12AA" w:rsidP="00524C73">
      <w:pPr>
        <w:tabs>
          <w:tab w:val="left" w:pos="1985"/>
        </w:tabs>
        <w:jc w:val="both"/>
      </w:pPr>
      <w:r w:rsidRPr="005D74B6">
        <w:t xml:space="preserve">Novy, J., </w:t>
      </w:r>
      <w:r w:rsidR="00473FAD">
        <w:t>in</w:t>
      </w:r>
      <w:r w:rsidRPr="005D74B6">
        <w:t xml:space="preserve"> Colomb, C. (2019). Urban tourism as a source of contention and social mobilisations: A critical review. </w:t>
      </w:r>
      <w:r w:rsidRPr="005D74B6">
        <w:rPr>
          <w:i/>
          <w:iCs/>
        </w:rPr>
        <w:t>Tourism Planning &amp; Development</w:t>
      </w:r>
      <w:r w:rsidRPr="005D74B6">
        <w:t xml:space="preserve">, </w:t>
      </w:r>
      <w:r w:rsidRPr="00CE48DA">
        <w:t>16(</w:t>
      </w:r>
      <w:r w:rsidRPr="005D74B6">
        <w:t>4), 358</w:t>
      </w:r>
      <w:r w:rsidR="00753530">
        <w:t>–</w:t>
      </w:r>
      <w:r w:rsidRPr="005D74B6">
        <w:t>375.</w:t>
      </w:r>
    </w:p>
    <w:p w14:paraId="195C9CD3" w14:textId="77777777" w:rsidR="007252B1" w:rsidRDefault="007252B1" w:rsidP="00524C73">
      <w:pPr>
        <w:tabs>
          <w:tab w:val="left" w:pos="1985"/>
        </w:tabs>
        <w:jc w:val="both"/>
      </w:pPr>
    </w:p>
    <w:p w14:paraId="10F90660" w14:textId="77777777" w:rsidR="007252B1" w:rsidRDefault="00FD12AA" w:rsidP="00524C73">
      <w:pPr>
        <w:tabs>
          <w:tab w:val="left" w:pos="1985"/>
        </w:tabs>
        <w:jc w:val="both"/>
      </w:pPr>
      <w:r w:rsidRPr="005D74B6">
        <w:t xml:space="preserve">Seraphin, H., </w:t>
      </w:r>
      <w:r w:rsidR="00473FAD">
        <w:t>in</w:t>
      </w:r>
      <w:r w:rsidRPr="005D74B6">
        <w:t xml:space="preserve"> Dosquet, F. (2020). Mountain tourism and second home tourism as post COVID-19 lockdown placebo?. </w:t>
      </w:r>
      <w:r w:rsidRPr="005D74B6">
        <w:rPr>
          <w:i/>
          <w:iCs/>
        </w:rPr>
        <w:t>Worldwide Hospitality and Tourism Themes</w:t>
      </w:r>
      <w:r w:rsidRPr="005D74B6">
        <w:t>,</w:t>
      </w:r>
      <w:r w:rsidRPr="005D74B6">
        <w:rPr>
          <w:i/>
        </w:rPr>
        <w:t xml:space="preserve"> </w:t>
      </w:r>
      <w:r w:rsidRPr="00473FAD">
        <w:rPr>
          <w:iCs/>
        </w:rPr>
        <w:t>12</w:t>
      </w:r>
      <w:r w:rsidRPr="005D74B6">
        <w:t xml:space="preserve">(4), 485–500. </w:t>
      </w:r>
    </w:p>
    <w:p w14:paraId="3C763B6F" w14:textId="77777777" w:rsidR="007252B1" w:rsidRDefault="007252B1" w:rsidP="00524C73">
      <w:pPr>
        <w:tabs>
          <w:tab w:val="left" w:pos="1985"/>
        </w:tabs>
        <w:jc w:val="both"/>
      </w:pPr>
    </w:p>
    <w:p w14:paraId="1ED2F1C2" w14:textId="77777777" w:rsidR="007252B1" w:rsidRDefault="00FD12AA" w:rsidP="00524C73">
      <w:pPr>
        <w:tabs>
          <w:tab w:val="left" w:pos="1985"/>
        </w:tabs>
        <w:jc w:val="both"/>
        <w:rPr>
          <w:color w:val="000000"/>
        </w:rPr>
      </w:pPr>
      <w:r w:rsidRPr="005D74B6">
        <w:rPr>
          <w:color w:val="000000"/>
        </w:rPr>
        <w:t xml:space="preserve">Shoval, N. (2018). </w:t>
      </w:r>
      <w:r w:rsidRPr="005D74B6">
        <w:rPr>
          <w:iCs/>
          <w:spacing w:val="-1"/>
        </w:rPr>
        <w:t>Urban planning and tourism in European cities</w:t>
      </w:r>
      <w:r w:rsidRPr="005D74B6">
        <w:rPr>
          <w:color w:val="000000"/>
        </w:rPr>
        <w:t xml:space="preserve">. </w:t>
      </w:r>
      <w:r w:rsidR="00473FAD" w:rsidRPr="00473FAD">
        <w:rPr>
          <w:i/>
          <w:iCs/>
          <w:color w:val="000000"/>
        </w:rPr>
        <w:t>An International Journal of Tourism Space, Place and Environment</w:t>
      </w:r>
      <w:r w:rsidR="00473FAD">
        <w:rPr>
          <w:i/>
          <w:iCs/>
          <w:color w:val="000000"/>
        </w:rPr>
        <w:t xml:space="preserve">, </w:t>
      </w:r>
      <w:r w:rsidR="00473FAD">
        <w:rPr>
          <w:color w:val="000000"/>
        </w:rPr>
        <w:t xml:space="preserve">20(2), </w:t>
      </w:r>
      <w:r w:rsidR="00473FAD" w:rsidRPr="00473FAD">
        <w:rPr>
          <w:color w:val="000000"/>
        </w:rPr>
        <w:t>371</w:t>
      </w:r>
      <w:r w:rsidR="00473FAD">
        <w:rPr>
          <w:color w:val="000000"/>
        </w:rPr>
        <w:t>–</w:t>
      </w:r>
      <w:r w:rsidR="00473FAD" w:rsidRPr="00473FAD">
        <w:rPr>
          <w:color w:val="000000"/>
        </w:rPr>
        <w:t>376</w:t>
      </w:r>
      <w:r w:rsidR="00473FAD">
        <w:rPr>
          <w:color w:val="000000"/>
        </w:rPr>
        <w:t>.</w:t>
      </w:r>
    </w:p>
    <w:p w14:paraId="1D91708D" w14:textId="77777777" w:rsidR="00473FAD" w:rsidRPr="00473FAD" w:rsidRDefault="00473FAD" w:rsidP="00524C73">
      <w:pPr>
        <w:tabs>
          <w:tab w:val="left" w:pos="1985"/>
        </w:tabs>
        <w:jc w:val="both"/>
      </w:pPr>
    </w:p>
    <w:p w14:paraId="6F97993A" w14:textId="77777777" w:rsidR="007252B1" w:rsidRDefault="00FD12AA" w:rsidP="00473FAD">
      <w:pPr>
        <w:tabs>
          <w:tab w:val="left" w:pos="1985"/>
        </w:tabs>
      </w:pPr>
      <w:r w:rsidRPr="005D74B6">
        <w:rPr>
          <w:lang w:val="en"/>
        </w:rPr>
        <w:t xml:space="preserve">Slovenska turistična organizacija </w:t>
      </w:r>
      <w:r w:rsidR="00473FAD">
        <w:rPr>
          <w:lang w:val="en"/>
        </w:rPr>
        <w:t xml:space="preserve">(STO) </w:t>
      </w:r>
      <w:r w:rsidRPr="005D74B6">
        <w:rPr>
          <w:lang w:val="en"/>
        </w:rPr>
        <w:t xml:space="preserve">(2020). </w:t>
      </w:r>
      <w:r w:rsidRPr="00473FAD">
        <w:rPr>
          <w:i/>
          <w:iCs/>
          <w:lang w:val="en"/>
        </w:rPr>
        <w:t>Odgovorni potovalni standardi slovenskega turizma. Priročnik za odgovorno, varno in trajnostno poslovanje ponudnikov in destinacij.</w:t>
      </w:r>
      <w:r w:rsidRPr="005D74B6">
        <w:rPr>
          <w:lang w:val="en"/>
        </w:rPr>
        <w:t xml:space="preserve"> </w:t>
      </w:r>
      <w:r w:rsidR="00473FAD" w:rsidRPr="00694B61">
        <w:rPr>
          <w:lang w:val="en-US"/>
        </w:rPr>
        <w:t>Dostopno na</w:t>
      </w:r>
      <w:r w:rsidRPr="00694B61">
        <w:rPr>
          <w:lang w:val="en-US"/>
        </w:rPr>
        <w:t xml:space="preserve">: </w:t>
      </w:r>
      <w:r w:rsidRPr="00473FAD">
        <w:t>https://www.slovenia.info/uploads/greensafe/2020_05_sto_standardi_slovenskega_turizma_c_single.pdf</w:t>
      </w:r>
      <w:r w:rsidRPr="005D74B6">
        <w:t xml:space="preserve"> </w:t>
      </w:r>
      <w:r w:rsidR="00473FAD">
        <w:t xml:space="preserve">(sneto 1. </w:t>
      </w:r>
      <w:r w:rsidR="00694B61">
        <w:t>avgust</w:t>
      </w:r>
      <w:r w:rsidR="00473FAD">
        <w:t xml:space="preserve"> 202</w:t>
      </w:r>
      <w:r w:rsidR="00694B61">
        <w:t>0</w:t>
      </w:r>
      <w:r w:rsidR="00473FAD">
        <w:t>.</w:t>
      </w:r>
    </w:p>
    <w:p w14:paraId="25DE3544" w14:textId="77777777" w:rsidR="007252B1" w:rsidRDefault="007252B1" w:rsidP="00524C73">
      <w:pPr>
        <w:tabs>
          <w:tab w:val="left" w:pos="1985"/>
        </w:tabs>
        <w:jc w:val="both"/>
      </w:pPr>
    </w:p>
    <w:p w14:paraId="58AE3A75" w14:textId="77777777" w:rsidR="007252B1" w:rsidRDefault="00FD12AA" w:rsidP="00524C73">
      <w:pPr>
        <w:tabs>
          <w:tab w:val="left" w:pos="1985"/>
        </w:tabs>
        <w:jc w:val="both"/>
      </w:pPr>
      <w:r w:rsidRPr="005D74B6">
        <w:t>Statistični urad Republike Slovenije (SURS</w:t>
      </w:r>
      <w:r w:rsidR="00473FAD">
        <w:t>)</w:t>
      </w:r>
      <w:r w:rsidRPr="005D74B6">
        <w:t xml:space="preserve"> </w:t>
      </w:r>
      <w:r w:rsidR="00473FAD">
        <w:t>(</w:t>
      </w:r>
      <w:r w:rsidRPr="005D74B6">
        <w:t xml:space="preserve">2019). </w:t>
      </w:r>
      <w:r w:rsidRPr="00473FAD">
        <w:rPr>
          <w:rStyle w:val="hierarchicaltableinformationtitle"/>
          <w:i/>
          <w:iCs/>
        </w:rPr>
        <w:t>Prihodi in prenočitve turistov po skupinah nastanitvenih objektov in po državah, občine, Slovenija, 2008–2017.</w:t>
      </w:r>
      <w:r w:rsidRPr="005D74B6">
        <w:rPr>
          <w:rStyle w:val="hierarchicaltableinformationtitle"/>
        </w:rPr>
        <w:t xml:space="preserve"> </w:t>
      </w:r>
      <w:r w:rsidR="00473FAD">
        <w:t>Dostopno na</w:t>
      </w:r>
      <w:r w:rsidRPr="005D74B6">
        <w:t xml:space="preserve">: </w:t>
      </w:r>
      <w:r w:rsidRPr="00473FAD">
        <w:t>https://pxweb.stat.si/SiStatData/pxweb/sl/Data/-/2164507S.px</w:t>
      </w:r>
      <w:r w:rsidRPr="005D74B6">
        <w:t xml:space="preserve"> </w:t>
      </w:r>
      <w:r w:rsidR="00473FAD">
        <w:t xml:space="preserve">(sneto 1. </w:t>
      </w:r>
      <w:r w:rsidR="00694B61">
        <w:t>junij 2020</w:t>
      </w:r>
      <w:r w:rsidR="00473FAD">
        <w:t>).</w:t>
      </w:r>
    </w:p>
    <w:p w14:paraId="2F0582A8" w14:textId="77777777" w:rsidR="00E03E9E" w:rsidRDefault="00E03E9E" w:rsidP="00E03E9E">
      <w:pPr>
        <w:tabs>
          <w:tab w:val="left" w:pos="1985"/>
        </w:tabs>
        <w:jc w:val="both"/>
      </w:pPr>
    </w:p>
    <w:p w14:paraId="01722CF2" w14:textId="77777777" w:rsidR="00E03E9E" w:rsidRDefault="00E03E9E" w:rsidP="00E03E9E">
      <w:pPr>
        <w:tabs>
          <w:tab w:val="left" w:pos="1985"/>
        </w:tabs>
        <w:jc w:val="both"/>
      </w:pPr>
      <w:r w:rsidRPr="005D74B6">
        <w:t>Statistični urad Republike Slovenije (SURS</w:t>
      </w:r>
      <w:r>
        <w:t>)</w:t>
      </w:r>
      <w:r w:rsidRPr="005D74B6">
        <w:t xml:space="preserve"> </w:t>
      </w:r>
      <w:r>
        <w:t>(</w:t>
      </w:r>
      <w:r w:rsidRPr="005D74B6">
        <w:t>2021</w:t>
      </w:r>
      <w:r>
        <w:t>a</w:t>
      </w:r>
      <w:r w:rsidRPr="005D74B6">
        <w:t xml:space="preserve">). Prihodi in prenočitve turistov, občine, </w:t>
      </w:r>
      <w:r>
        <w:t>Dostopno na</w:t>
      </w:r>
      <w:r w:rsidRPr="005D74B6">
        <w:t xml:space="preserve">: </w:t>
      </w:r>
      <w:r w:rsidRPr="00473FAD">
        <w:t>https://pxweb.stat.si/SiStatData/pxweb/sl/Data/-/2164525S.px</w:t>
      </w:r>
      <w:r>
        <w:t xml:space="preserve"> (sneto 1. oktober 2021).</w:t>
      </w:r>
    </w:p>
    <w:p w14:paraId="1432DF16" w14:textId="77777777" w:rsidR="007252B1" w:rsidRDefault="007252B1" w:rsidP="00524C73">
      <w:pPr>
        <w:tabs>
          <w:tab w:val="left" w:pos="1985"/>
        </w:tabs>
        <w:jc w:val="both"/>
      </w:pPr>
    </w:p>
    <w:p w14:paraId="7EA5180C" w14:textId="77777777" w:rsidR="007252B1" w:rsidRDefault="00FD12AA" w:rsidP="00524C73">
      <w:pPr>
        <w:tabs>
          <w:tab w:val="left" w:pos="1985"/>
        </w:tabs>
        <w:jc w:val="both"/>
      </w:pPr>
      <w:r w:rsidRPr="005D74B6">
        <w:t>Statistični urad Republike Slovenije (SURS</w:t>
      </w:r>
      <w:r w:rsidR="00473FAD">
        <w:t>) (</w:t>
      </w:r>
      <w:r w:rsidRPr="005D74B6">
        <w:t>2021</w:t>
      </w:r>
      <w:r w:rsidR="00E03E9E">
        <w:t>b</w:t>
      </w:r>
      <w:r w:rsidRPr="005D74B6">
        <w:t xml:space="preserve">). </w:t>
      </w:r>
      <w:r w:rsidRPr="00473FAD">
        <w:rPr>
          <w:rStyle w:val="hierarchicaltableinformationtitle"/>
          <w:i/>
          <w:iCs/>
        </w:rPr>
        <w:t>Prenočitvene zmogljivosti, prihodi in prenočitve turistov po vrstah turističnih občin, Slovenija, mesečno.</w:t>
      </w:r>
      <w:r w:rsidR="00473FAD">
        <w:t xml:space="preserve"> Dostopno na</w:t>
      </w:r>
      <w:r w:rsidRPr="005D74B6">
        <w:t xml:space="preserve">: </w:t>
      </w:r>
      <w:r w:rsidRPr="00473FAD">
        <w:t>https://pxweb.stat.si/SiStatData/pxweb/sl/Data/-/2164433S.px</w:t>
      </w:r>
      <w:r w:rsidRPr="005D74B6">
        <w:t xml:space="preserve"> </w:t>
      </w:r>
      <w:r w:rsidR="00473FAD">
        <w:t>(sneto 1. oktober 2021).</w:t>
      </w:r>
    </w:p>
    <w:p w14:paraId="1E986D86" w14:textId="77777777" w:rsidR="007252B1" w:rsidRDefault="007252B1" w:rsidP="00524C73">
      <w:pPr>
        <w:tabs>
          <w:tab w:val="left" w:pos="1985"/>
        </w:tabs>
        <w:jc w:val="both"/>
      </w:pPr>
    </w:p>
    <w:p w14:paraId="58AE71CA" w14:textId="77777777" w:rsidR="007252B1" w:rsidRDefault="00FD12AA" w:rsidP="00524C73">
      <w:pPr>
        <w:tabs>
          <w:tab w:val="left" w:pos="1985"/>
        </w:tabs>
        <w:jc w:val="both"/>
      </w:pPr>
      <w:r w:rsidRPr="005D74B6">
        <w:t>Statistični urad Republike Slovenije (SURS</w:t>
      </w:r>
      <w:r w:rsidR="00473FAD">
        <w:t>)</w:t>
      </w:r>
      <w:r w:rsidRPr="005D74B6">
        <w:t xml:space="preserve"> </w:t>
      </w:r>
      <w:r w:rsidR="00473FAD">
        <w:t>(</w:t>
      </w:r>
      <w:r w:rsidRPr="005D74B6">
        <w:t>2021</w:t>
      </w:r>
      <w:r w:rsidR="00E03E9E">
        <w:t>c</w:t>
      </w:r>
      <w:r w:rsidRPr="005D74B6">
        <w:t xml:space="preserve">). </w:t>
      </w:r>
      <w:r w:rsidRPr="00473FAD">
        <w:rPr>
          <w:rStyle w:val="hierarchicaltableinformationtitle"/>
          <w:i/>
          <w:iCs/>
        </w:rPr>
        <w:t>Povprečni dnevni izdatki na tujega turista (v EUR) po glavnih razlogih za prihod in vrstah občin, po izbranih dvomesečjih anketiranja, Slovenija, 2019.</w:t>
      </w:r>
      <w:r w:rsidRPr="00473FAD">
        <w:rPr>
          <w:i/>
          <w:iCs/>
        </w:rPr>
        <w:t xml:space="preserve"> </w:t>
      </w:r>
      <w:r w:rsidR="00473FAD">
        <w:t>Dostopno na</w:t>
      </w:r>
      <w:r w:rsidRPr="005D74B6">
        <w:t xml:space="preserve">: </w:t>
      </w:r>
      <w:r w:rsidRPr="00473FAD">
        <w:t>https://pxweb.stat.si/SiStatData/pxweb/sl/Data/-/2176733S.px</w:t>
      </w:r>
      <w:r w:rsidR="00473FAD">
        <w:t xml:space="preserve"> (sneto 1. oktober 2021).</w:t>
      </w:r>
    </w:p>
    <w:p w14:paraId="3750307E" w14:textId="77777777" w:rsidR="007252B1" w:rsidRDefault="007252B1" w:rsidP="00524C73">
      <w:pPr>
        <w:tabs>
          <w:tab w:val="left" w:pos="1985"/>
        </w:tabs>
        <w:jc w:val="both"/>
      </w:pPr>
    </w:p>
    <w:p w14:paraId="1A613103" w14:textId="77777777" w:rsidR="007252B1" w:rsidRDefault="00FD12AA" w:rsidP="00524C73">
      <w:pPr>
        <w:tabs>
          <w:tab w:val="left" w:pos="1985"/>
        </w:tabs>
        <w:jc w:val="both"/>
      </w:pPr>
      <w:r w:rsidRPr="005D74B6">
        <w:t xml:space="preserve">United Nations World Tourism Organization (2020). </w:t>
      </w:r>
      <w:r w:rsidRPr="00753530">
        <w:rPr>
          <w:i/>
          <w:iCs/>
        </w:rPr>
        <w:t xml:space="preserve">Supporting </w:t>
      </w:r>
      <w:r w:rsidR="00753530" w:rsidRPr="00753530">
        <w:rPr>
          <w:i/>
          <w:iCs/>
        </w:rPr>
        <w:t xml:space="preserve">jobs and economies through travel &amp; tourism: a call for action to mitigate the socio-economic impact </w:t>
      </w:r>
      <w:r w:rsidRPr="00753530">
        <w:rPr>
          <w:i/>
          <w:iCs/>
        </w:rPr>
        <w:t xml:space="preserve">of COVID-19 and </w:t>
      </w:r>
      <w:r w:rsidR="00753530" w:rsidRPr="00753530">
        <w:rPr>
          <w:i/>
          <w:iCs/>
        </w:rPr>
        <w:t>accelerate recovery</w:t>
      </w:r>
      <w:r w:rsidRPr="00753530">
        <w:rPr>
          <w:i/>
          <w:iCs/>
        </w:rPr>
        <w:t>.</w:t>
      </w:r>
      <w:r w:rsidRPr="005D74B6">
        <w:t xml:space="preserve"> </w:t>
      </w:r>
      <w:r w:rsidR="00753530">
        <w:t>Dostopno na</w:t>
      </w:r>
      <w:r w:rsidRPr="005D74B6">
        <w:t xml:space="preserve">: </w:t>
      </w:r>
      <w:r w:rsidRPr="00753530">
        <w:t>https://webunwto.s3.eu-west-1.amazonaws.com/s3fs-public/2020-04/COVID19_Recommendations_English_1.pdf</w:t>
      </w:r>
      <w:r w:rsidRPr="005D74B6">
        <w:t xml:space="preserve"> </w:t>
      </w:r>
      <w:r w:rsidR="00753530">
        <w:t xml:space="preserve">(sneto 1. </w:t>
      </w:r>
      <w:r w:rsidR="00DD455B">
        <w:t>junij</w:t>
      </w:r>
      <w:r w:rsidR="00753530">
        <w:t xml:space="preserve"> 202</w:t>
      </w:r>
      <w:r w:rsidR="00DD455B">
        <w:t>0</w:t>
      </w:r>
      <w:r w:rsidR="00753530">
        <w:t>).</w:t>
      </w:r>
    </w:p>
    <w:p w14:paraId="1DA1EE66" w14:textId="77777777" w:rsidR="007252B1" w:rsidRDefault="007252B1" w:rsidP="00524C73">
      <w:pPr>
        <w:tabs>
          <w:tab w:val="left" w:pos="1985"/>
        </w:tabs>
        <w:jc w:val="both"/>
      </w:pPr>
    </w:p>
    <w:p w14:paraId="68437C45" w14:textId="77777777" w:rsidR="007252B1" w:rsidRDefault="00FD12AA" w:rsidP="00524C73">
      <w:pPr>
        <w:tabs>
          <w:tab w:val="left" w:pos="1985"/>
        </w:tabs>
        <w:jc w:val="both"/>
      </w:pPr>
      <w:r w:rsidRPr="005D74B6">
        <w:t>Yeoman, I.</w:t>
      </w:r>
      <w:r w:rsidR="00753530">
        <w:t xml:space="preserve"> </w:t>
      </w:r>
      <w:r w:rsidRPr="005D74B6">
        <w:t xml:space="preserve">S. (2020). COVID-19 means the future of tourism is a blank piece of paper. </w:t>
      </w:r>
      <w:r w:rsidRPr="005D74B6">
        <w:rPr>
          <w:i/>
          <w:iCs/>
        </w:rPr>
        <w:t>Journal of Tourism Futures,</w:t>
      </w:r>
      <w:r w:rsidRPr="005D74B6">
        <w:t xml:space="preserve"> </w:t>
      </w:r>
      <w:r w:rsidRPr="00753530">
        <w:rPr>
          <w:iCs/>
        </w:rPr>
        <w:t>6</w:t>
      </w:r>
      <w:r w:rsidRPr="005D74B6">
        <w:t>(2), 119</w:t>
      </w:r>
      <w:r w:rsidR="00753530">
        <w:t>–119</w:t>
      </w:r>
      <w:r w:rsidRPr="005D74B6">
        <w:t>.</w:t>
      </w:r>
    </w:p>
    <w:sectPr w:rsidR="007252B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2EE4" w14:textId="77777777" w:rsidR="00823C68" w:rsidRDefault="00823C68">
      <w:r>
        <w:separator/>
      </w:r>
    </w:p>
  </w:endnote>
  <w:endnote w:type="continuationSeparator" w:id="0">
    <w:p w14:paraId="024627FB" w14:textId="77777777" w:rsidR="00823C68" w:rsidRDefault="0082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2620" w14:textId="77777777" w:rsidR="003D7F79" w:rsidRDefault="003D7F79" w:rsidP="00E33E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BE563D" w14:textId="77777777" w:rsidR="003D7F79" w:rsidRDefault="003D7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BEF2" w14:textId="77777777" w:rsidR="003D7F79" w:rsidRDefault="003D7F79" w:rsidP="00E33E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25B3">
      <w:rPr>
        <w:rStyle w:val="PageNumber"/>
        <w:noProof/>
      </w:rPr>
      <w:t>14</w:t>
    </w:r>
    <w:r>
      <w:rPr>
        <w:rStyle w:val="PageNumber"/>
      </w:rPr>
      <w:fldChar w:fldCharType="end"/>
    </w:r>
  </w:p>
  <w:p w14:paraId="52ED45D8" w14:textId="77777777" w:rsidR="003D7F79" w:rsidRDefault="003D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4C45" w14:textId="77777777" w:rsidR="00823C68" w:rsidRDefault="00823C68">
      <w:r>
        <w:separator/>
      </w:r>
    </w:p>
  </w:footnote>
  <w:footnote w:type="continuationSeparator" w:id="0">
    <w:p w14:paraId="03D1729F" w14:textId="77777777" w:rsidR="00823C68" w:rsidRDefault="00823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148"/>
    <w:multiLevelType w:val="hybridMultilevel"/>
    <w:tmpl w:val="8DCE9186"/>
    <w:lvl w:ilvl="0" w:tplc="5D200784">
      <w:start w:val="1"/>
      <w:numFmt w:val="bullet"/>
      <w:lvlText w:val="•"/>
      <w:lvlJc w:val="left"/>
      <w:pPr>
        <w:tabs>
          <w:tab w:val="num" w:pos="720"/>
        </w:tabs>
        <w:ind w:left="720" w:hanging="360"/>
      </w:pPr>
      <w:rPr>
        <w:rFonts w:ascii="Arial" w:hAnsi="Arial" w:hint="default"/>
      </w:rPr>
    </w:lvl>
    <w:lvl w:ilvl="1" w:tplc="9356F63E" w:tentative="1">
      <w:start w:val="1"/>
      <w:numFmt w:val="bullet"/>
      <w:lvlText w:val="•"/>
      <w:lvlJc w:val="left"/>
      <w:pPr>
        <w:tabs>
          <w:tab w:val="num" w:pos="1440"/>
        </w:tabs>
        <w:ind w:left="1440" w:hanging="360"/>
      </w:pPr>
      <w:rPr>
        <w:rFonts w:ascii="Arial" w:hAnsi="Arial" w:hint="default"/>
      </w:rPr>
    </w:lvl>
    <w:lvl w:ilvl="2" w:tplc="68C4C78C" w:tentative="1">
      <w:start w:val="1"/>
      <w:numFmt w:val="bullet"/>
      <w:lvlText w:val="•"/>
      <w:lvlJc w:val="left"/>
      <w:pPr>
        <w:tabs>
          <w:tab w:val="num" w:pos="2160"/>
        </w:tabs>
        <w:ind w:left="2160" w:hanging="360"/>
      </w:pPr>
      <w:rPr>
        <w:rFonts w:ascii="Arial" w:hAnsi="Arial" w:hint="default"/>
      </w:rPr>
    </w:lvl>
    <w:lvl w:ilvl="3" w:tplc="D604EF7E" w:tentative="1">
      <w:start w:val="1"/>
      <w:numFmt w:val="bullet"/>
      <w:lvlText w:val="•"/>
      <w:lvlJc w:val="left"/>
      <w:pPr>
        <w:tabs>
          <w:tab w:val="num" w:pos="2880"/>
        </w:tabs>
        <w:ind w:left="2880" w:hanging="360"/>
      </w:pPr>
      <w:rPr>
        <w:rFonts w:ascii="Arial" w:hAnsi="Arial" w:hint="default"/>
      </w:rPr>
    </w:lvl>
    <w:lvl w:ilvl="4" w:tplc="3690BB82" w:tentative="1">
      <w:start w:val="1"/>
      <w:numFmt w:val="bullet"/>
      <w:lvlText w:val="•"/>
      <w:lvlJc w:val="left"/>
      <w:pPr>
        <w:tabs>
          <w:tab w:val="num" w:pos="3600"/>
        </w:tabs>
        <w:ind w:left="3600" w:hanging="360"/>
      </w:pPr>
      <w:rPr>
        <w:rFonts w:ascii="Arial" w:hAnsi="Arial" w:hint="default"/>
      </w:rPr>
    </w:lvl>
    <w:lvl w:ilvl="5" w:tplc="F0F8F8B8" w:tentative="1">
      <w:start w:val="1"/>
      <w:numFmt w:val="bullet"/>
      <w:lvlText w:val="•"/>
      <w:lvlJc w:val="left"/>
      <w:pPr>
        <w:tabs>
          <w:tab w:val="num" w:pos="4320"/>
        </w:tabs>
        <w:ind w:left="4320" w:hanging="360"/>
      </w:pPr>
      <w:rPr>
        <w:rFonts w:ascii="Arial" w:hAnsi="Arial" w:hint="default"/>
      </w:rPr>
    </w:lvl>
    <w:lvl w:ilvl="6" w:tplc="4D5418C0" w:tentative="1">
      <w:start w:val="1"/>
      <w:numFmt w:val="bullet"/>
      <w:lvlText w:val="•"/>
      <w:lvlJc w:val="left"/>
      <w:pPr>
        <w:tabs>
          <w:tab w:val="num" w:pos="5040"/>
        </w:tabs>
        <w:ind w:left="5040" w:hanging="360"/>
      </w:pPr>
      <w:rPr>
        <w:rFonts w:ascii="Arial" w:hAnsi="Arial" w:hint="default"/>
      </w:rPr>
    </w:lvl>
    <w:lvl w:ilvl="7" w:tplc="DAF8FEDE" w:tentative="1">
      <w:start w:val="1"/>
      <w:numFmt w:val="bullet"/>
      <w:lvlText w:val="•"/>
      <w:lvlJc w:val="left"/>
      <w:pPr>
        <w:tabs>
          <w:tab w:val="num" w:pos="5760"/>
        </w:tabs>
        <w:ind w:left="5760" w:hanging="360"/>
      </w:pPr>
      <w:rPr>
        <w:rFonts w:ascii="Arial" w:hAnsi="Arial" w:hint="default"/>
      </w:rPr>
    </w:lvl>
    <w:lvl w:ilvl="8" w:tplc="45D2FA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52204F"/>
    <w:multiLevelType w:val="hybridMultilevel"/>
    <w:tmpl w:val="7EC84FD8"/>
    <w:lvl w:ilvl="0" w:tplc="70923550">
      <w:start w:val="1"/>
      <w:numFmt w:val="bullet"/>
      <w:lvlText w:val="•"/>
      <w:lvlJc w:val="left"/>
      <w:pPr>
        <w:tabs>
          <w:tab w:val="num" w:pos="720"/>
        </w:tabs>
        <w:ind w:left="720" w:hanging="360"/>
      </w:pPr>
      <w:rPr>
        <w:rFonts w:ascii="Arial" w:hAnsi="Arial" w:hint="default"/>
      </w:rPr>
    </w:lvl>
    <w:lvl w:ilvl="1" w:tplc="8FDC6472" w:tentative="1">
      <w:start w:val="1"/>
      <w:numFmt w:val="bullet"/>
      <w:lvlText w:val="•"/>
      <w:lvlJc w:val="left"/>
      <w:pPr>
        <w:tabs>
          <w:tab w:val="num" w:pos="1440"/>
        </w:tabs>
        <w:ind w:left="1440" w:hanging="360"/>
      </w:pPr>
      <w:rPr>
        <w:rFonts w:ascii="Arial" w:hAnsi="Arial" w:hint="default"/>
      </w:rPr>
    </w:lvl>
    <w:lvl w:ilvl="2" w:tplc="C17AF26E" w:tentative="1">
      <w:start w:val="1"/>
      <w:numFmt w:val="bullet"/>
      <w:lvlText w:val="•"/>
      <w:lvlJc w:val="left"/>
      <w:pPr>
        <w:tabs>
          <w:tab w:val="num" w:pos="2160"/>
        </w:tabs>
        <w:ind w:left="2160" w:hanging="360"/>
      </w:pPr>
      <w:rPr>
        <w:rFonts w:ascii="Arial" w:hAnsi="Arial" w:hint="default"/>
      </w:rPr>
    </w:lvl>
    <w:lvl w:ilvl="3" w:tplc="0F6E7074" w:tentative="1">
      <w:start w:val="1"/>
      <w:numFmt w:val="bullet"/>
      <w:lvlText w:val="•"/>
      <w:lvlJc w:val="left"/>
      <w:pPr>
        <w:tabs>
          <w:tab w:val="num" w:pos="2880"/>
        </w:tabs>
        <w:ind w:left="2880" w:hanging="360"/>
      </w:pPr>
      <w:rPr>
        <w:rFonts w:ascii="Arial" w:hAnsi="Arial" w:hint="default"/>
      </w:rPr>
    </w:lvl>
    <w:lvl w:ilvl="4" w:tplc="79AC2326" w:tentative="1">
      <w:start w:val="1"/>
      <w:numFmt w:val="bullet"/>
      <w:lvlText w:val="•"/>
      <w:lvlJc w:val="left"/>
      <w:pPr>
        <w:tabs>
          <w:tab w:val="num" w:pos="3600"/>
        </w:tabs>
        <w:ind w:left="3600" w:hanging="360"/>
      </w:pPr>
      <w:rPr>
        <w:rFonts w:ascii="Arial" w:hAnsi="Arial" w:hint="default"/>
      </w:rPr>
    </w:lvl>
    <w:lvl w:ilvl="5" w:tplc="D87A5E40" w:tentative="1">
      <w:start w:val="1"/>
      <w:numFmt w:val="bullet"/>
      <w:lvlText w:val="•"/>
      <w:lvlJc w:val="left"/>
      <w:pPr>
        <w:tabs>
          <w:tab w:val="num" w:pos="4320"/>
        </w:tabs>
        <w:ind w:left="4320" w:hanging="360"/>
      </w:pPr>
      <w:rPr>
        <w:rFonts w:ascii="Arial" w:hAnsi="Arial" w:hint="default"/>
      </w:rPr>
    </w:lvl>
    <w:lvl w:ilvl="6" w:tplc="302A05DE" w:tentative="1">
      <w:start w:val="1"/>
      <w:numFmt w:val="bullet"/>
      <w:lvlText w:val="•"/>
      <w:lvlJc w:val="left"/>
      <w:pPr>
        <w:tabs>
          <w:tab w:val="num" w:pos="5040"/>
        </w:tabs>
        <w:ind w:left="5040" w:hanging="360"/>
      </w:pPr>
      <w:rPr>
        <w:rFonts w:ascii="Arial" w:hAnsi="Arial" w:hint="default"/>
      </w:rPr>
    </w:lvl>
    <w:lvl w:ilvl="7" w:tplc="98C40832" w:tentative="1">
      <w:start w:val="1"/>
      <w:numFmt w:val="bullet"/>
      <w:lvlText w:val="•"/>
      <w:lvlJc w:val="left"/>
      <w:pPr>
        <w:tabs>
          <w:tab w:val="num" w:pos="5760"/>
        </w:tabs>
        <w:ind w:left="5760" w:hanging="360"/>
      </w:pPr>
      <w:rPr>
        <w:rFonts w:ascii="Arial" w:hAnsi="Arial" w:hint="default"/>
      </w:rPr>
    </w:lvl>
    <w:lvl w:ilvl="8" w:tplc="A9C8F1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5162C9"/>
    <w:multiLevelType w:val="hybridMultilevel"/>
    <w:tmpl w:val="19927786"/>
    <w:lvl w:ilvl="0" w:tplc="A75033CA">
      <w:start w:val="1"/>
      <w:numFmt w:val="decimal"/>
      <w:pStyle w:val="Heading1"/>
      <w:lvlText w:val="%1"/>
      <w:lvlJc w:val="left"/>
      <w:pPr>
        <w:tabs>
          <w:tab w:val="num" w:pos="357"/>
        </w:tabs>
        <w:ind w:left="340" w:hanging="340"/>
      </w:pPr>
      <w:rPr>
        <w:rFonts w:ascii="Calibri" w:hAnsi="Calibri" w:hint="default"/>
        <w:b/>
        <w:i w:val="0"/>
        <w:sz w:val="28"/>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939663B"/>
    <w:multiLevelType w:val="hybridMultilevel"/>
    <w:tmpl w:val="6DAA7DDA"/>
    <w:lvl w:ilvl="0" w:tplc="0409000F">
      <w:start w:val="1"/>
      <w:numFmt w:val="decimal"/>
      <w:lvlText w:val="%1."/>
      <w:lvlJc w:val="left"/>
      <w:pPr>
        <w:tabs>
          <w:tab w:val="num" w:pos="360"/>
        </w:tabs>
        <w:ind w:left="360" w:hanging="360"/>
      </w:pPr>
    </w:lvl>
    <w:lvl w:ilvl="1" w:tplc="3FA283F2">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A24243"/>
    <w:multiLevelType w:val="hybridMultilevel"/>
    <w:tmpl w:val="E1D66C6E"/>
    <w:lvl w:ilvl="0" w:tplc="358486E0">
      <w:start w:val="2"/>
      <w:numFmt w:val="bullet"/>
      <w:lvlText w:val="-"/>
      <w:lvlJc w:val="left"/>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A4E5F"/>
    <w:multiLevelType w:val="hybridMultilevel"/>
    <w:tmpl w:val="C60C6656"/>
    <w:lvl w:ilvl="0" w:tplc="7CD21084">
      <w:start w:val="1"/>
      <w:numFmt w:val="bullet"/>
      <w:lvlText w:val="•"/>
      <w:lvlJc w:val="left"/>
      <w:pPr>
        <w:tabs>
          <w:tab w:val="num" w:pos="720"/>
        </w:tabs>
        <w:ind w:left="720" w:hanging="360"/>
      </w:pPr>
      <w:rPr>
        <w:rFonts w:ascii="Arial" w:hAnsi="Arial" w:hint="default"/>
      </w:rPr>
    </w:lvl>
    <w:lvl w:ilvl="1" w:tplc="EF7876E8" w:tentative="1">
      <w:start w:val="1"/>
      <w:numFmt w:val="bullet"/>
      <w:lvlText w:val="•"/>
      <w:lvlJc w:val="left"/>
      <w:pPr>
        <w:tabs>
          <w:tab w:val="num" w:pos="1440"/>
        </w:tabs>
        <w:ind w:left="1440" w:hanging="360"/>
      </w:pPr>
      <w:rPr>
        <w:rFonts w:ascii="Arial" w:hAnsi="Arial" w:hint="default"/>
      </w:rPr>
    </w:lvl>
    <w:lvl w:ilvl="2" w:tplc="0564055C" w:tentative="1">
      <w:start w:val="1"/>
      <w:numFmt w:val="bullet"/>
      <w:lvlText w:val="•"/>
      <w:lvlJc w:val="left"/>
      <w:pPr>
        <w:tabs>
          <w:tab w:val="num" w:pos="2160"/>
        </w:tabs>
        <w:ind w:left="2160" w:hanging="360"/>
      </w:pPr>
      <w:rPr>
        <w:rFonts w:ascii="Arial" w:hAnsi="Arial" w:hint="default"/>
      </w:rPr>
    </w:lvl>
    <w:lvl w:ilvl="3" w:tplc="EC2AB3E4" w:tentative="1">
      <w:start w:val="1"/>
      <w:numFmt w:val="bullet"/>
      <w:lvlText w:val="•"/>
      <w:lvlJc w:val="left"/>
      <w:pPr>
        <w:tabs>
          <w:tab w:val="num" w:pos="2880"/>
        </w:tabs>
        <w:ind w:left="2880" w:hanging="360"/>
      </w:pPr>
      <w:rPr>
        <w:rFonts w:ascii="Arial" w:hAnsi="Arial" w:hint="default"/>
      </w:rPr>
    </w:lvl>
    <w:lvl w:ilvl="4" w:tplc="D84C79A2" w:tentative="1">
      <w:start w:val="1"/>
      <w:numFmt w:val="bullet"/>
      <w:lvlText w:val="•"/>
      <w:lvlJc w:val="left"/>
      <w:pPr>
        <w:tabs>
          <w:tab w:val="num" w:pos="3600"/>
        </w:tabs>
        <w:ind w:left="3600" w:hanging="360"/>
      </w:pPr>
      <w:rPr>
        <w:rFonts w:ascii="Arial" w:hAnsi="Arial" w:hint="default"/>
      </w:rPr>
    </w:lvl>
    <w:lvl w:ilvl="5" w:tplc="AE209368" w:tentative="1">
      <w:start w:val="1"/>
      <w:numFmt w:val="bullet"/>
      <w:lvlText w:val="•"/>
      <w:lvlJc w:val="left"/>
      <w:pPr>
        <w:tabs>
          <w:tab w:val="num" w:pos="4320"/>
        </w:tabs>
        <w:ind w:left="4320" w:hanging="360"/>
      </w:pPr>
      <w:rPr>
        <w:rFonts w:ascii="Arial" w:hAnsi="Arial" w:hint="default"/>
      </w:rPr>
    </w:lvl>
    <w:lvl w:ilvl="6" w:tplc="7A92BB3C" w:tentative="1">
      <w:start w:val="1"/>
      <w:numFmt w:val="bullet"/>
      <w:lvlText w:val="•"/>
      <w:lvlJc w:val="left"/>
      <w:pPr>
        <w:tabs>
          <w:tab w:val="num" w:pos="5040"/>
        </w:tabs>
        <w:ind w:left="5040" w:hanging="360"/>
      </w:pPr>
      <w:rPr>
        <w:rFonts w:ascii="Arial" w:hAnsi="Arial" w:hint="default"/>
      </w:rPr>
    </w:lvl>
    <w:lvl w:ilvl="7" w:tplc="5EF8C986" w:tentative="1">
      <w:start w:val="1"/>
      <w:numFmt w:val="bullet"/>
      <w:lvlText w:val="•"/>
      <w:lvlJc w:val="left"/>
      <w:pPr>
        <w:tabs>
          <w:tab w:val="num" w:pos="5760"/>
        </w:tabs>
        <w:ind w:left="5760" w:hanging="360"/>
      </w:pPr>
      <w:rPr>
        <w:rFonts w:ascii="Arial" w:hAnsi="Arial" w:hint="default"/>
      </w:rPr>
    </w:lvl>
    <w:lvl w:ilvl="8" w:tplc="BCBAE0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4F445D"/>
    <w:multiLevelType w:val="hybridMultilevel"/>
    <w:tmpl w:val="C78A94F2"/>
    <w:lvl w:ilvl="0" w:tplc="70F6E894">
      <w:start w:val="1"/>
      <w:numFmt w:val="bullet"/>
      <w:lvlText w:val="•"/>
      <w:lvlJc w:val="left"/>
      <w:pPr>
        <w:tabs>
          <w:tab w:val="num" w:pos="720"/>
        </w:tabs>
        <w:ind w:left="720" w:hanging="360"/>
      </w:pPr>
      <w:rPr>
        <w:rFonts w:ascii="Arial" w:hAnsi="Arial" w:hint="default"/>
      </w:rPr>
    </w:lvl>
    <w:lvl w:ilvl="1" w:tplc="F3CA1084" w:tentative="1">
      <w:start w:val="1"/>
      <w:numFmt w:val="bullet"/>
      <w:lvlText w:val="•"/>
      <w:lvlJc w:val="left"/>
      <w:pPr>
        <w:tabs>
          <w:tab w:val="num" w:pos="1440"/>
        </w:tabs>
        <w:ind w:left="1440" w:hanging="360"/>
      </w:pPr>
      <w:rPr>
        <w:rFonts w:ascii="Arial" w:hAnsi="Arial" w:hint="default"/>
      </w:rPr>
    </w:lvl>
    <w:lvl w:ilvl="2" w:tplc="F21E16BA" w:tentative="1">
      <w:start w:val="1"/>
      <w:numFmt w:val="bullet"/>
      <w:lvlText w:val="•"/>
      <w:lvlJc w:val="left"/>
      <w:pPr>
        <w:tabs>
          <w:tab w:val="num" w:pos="2160"/>
        </w:tabs>
        <w:ind w:left="2160" w:hanging="360"/>
      </w:pPr>
      <w:rPr>
        <w:rFonts w:ascii="Arial" w:hAnsi="Arial" w:hint="default"/>
      </w:rPr>
    </w:lvl>
    <w:lvl w:ilvl="3" w:tplc="24F2B230" w:tentative="1">
      <w:start w:val="1"/>
      <w:numFmt w:val="bullet"/>
      <w:lvlText w:val="•"/>
      <w:lvlJc w:val="left"/>
      <w:pPr>
        <w:tabs>
          <w:tab w:val="num" w:pos="2880"/>
        </w:tabs>
        <w:ind w:left="2880" w:hanging="360"/>
      </w:pPr>
      <w:rPr>
        <w:rFonts w:ascii="Arial" w:hAnsi="Arial" w:hint="default"/>
      </w:rPr>
    </w:lvl>
    <w:lvl w:ilvl="4" w:tplc="8E141E10" w:tentative="1">
      <w:start w:val="1"/>
      <w:numFmt w:val="bullet"/>
      <w:lvlText w:val="•"/>
      <w:lvlJc w:val="left"/>
      <w:pPr>
        <w:tabs>
          <w:tab w:val="num" w:pos="3600"/>
        </w:tabs>
        <w:ind w:left="3600" w:hanging="360"/>
      </w:pPr>
      <w:rPr>
        <w:rFonts w:ascii="Arial" w:hAnsi="Arial" w:hint="default"/>
      </w:rPr>
    </w:lvl>
    <w:lvl w:ilvl="5" w:tplc="A174915A" w:tentative="1">
      <w:start w:val="1"/>
      <w:numFmt w:val="bullet"/>
      <w:lvlText w:val="•"/>
      <w:lvlJc w:val="left"/>
      <w:pPr>
        <w:tabs>
          <w:tab w:val="num" w:pos="4320"/>
        </w:tabs>
        <w:ind w:left="4320" w:hanging="360"/>
      </w:pPr>
      <w:rPr>
        <w:rFonts w:ascii="Arial" w:hAnsi="Arial" w:hint="default"/>
      </w:rPr>
    </w:lvl>
    <w:lvl w:ilvl="6" w:tplc="D12ABD10" w:tentative="1">
      <w:start w:val="1"/>
      <w:numFmt w:val="bullet"/>
      <w:lvlText w:val="•"/>
      <w:lvlJc w:val="left"/>
      <w:pPr>
        <w:tabs>
          <w:tab w:val="num" w:pos="5040"/>
        </w:tabs>
        <w:ind w:left="5040" w:hanging="360"/>
      </w:pPr>
      <w:rPr>
        <w:rFonts w:ascii="Arial" w:hAnsi="Arial" w:hint="default"/>
      </w:rPr>
    </w:lvl>
    <w:lvl w:ilvl="7" w:tplc="9F003548" w:tentative="1">
      <w:start w:val="1"/>
      <w:numFmt w:val="bullet"/>
      <w:lvlText w:val="•"/>
      <w:lvlJc w:val="left"/>
      <w:pPr>
        <w:tabs>
          <w:tab w:val="num" w:pos="5760"/>
        </w:tabs>
        <w:ind w:left="5760" w:hanging="360"/>
      </w:pPr>
      <w:rPr>
        <w:rFonts w:ascii="Arial" w:hAnsi="Arial" w:hint="default"/>
      </w:rPr>
    </w:lvl>
    <w:lvl w:ilvl="8" w:tplc="7F2C17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E0D799E"/>
    <w:multiLevelType w:val="hybridMultilevel"/>
    <w:tmpl w:val="F2CC19A0"/>
    <w:lvl w:ilvl="0" w:tplc="66B83F40">
      <w:start w:val="1"/>
      <w:numFmt w:val="bullet"/>
      <w:lvlText w:val="•"/>
      <w:lvlJc w:val="left"/>
      <w:pPr>
        <w:tabs>
          <w:tab w:val="num" w:pos="720"/>
        </w:tabs>
        <w:ind w:left="720" w:hanging="360"/>
      </w:pPr>
      <w:rPr>
        <w:rFonts w:ascii="Arial" w:hAnsi="Arial" w:hint="default"/>
      </w:rPr>
    </w:lvl>
    <w:lvl w:ilvl="1" w:tplc="F744B1F4" w:tentative="1">
      <w:start w:val="1"/>
      <w:numFmt w:val="bullet"/>
      <w:lvlText w:val="•"/>
      <w:lvlJc w:val="left"/>
      <w:pPr>
        <w:tabs>
          <w:tab w:val="num" w:pos="1440"/>
        </w:tabs>
        <w:ind w:left="1440" w:hanging="360"/>
      </w:pPr>
      <w:rPr>
        <w:rFonts w:ascii="Arial" w:hAnsi="Arial" w:hint="default"/>
      </w:rPr>
    </w:lvl>
    <w:lvl w:ilvl="2" w:tplc="7474E080" w:tentative="1">
      <w:start w:val="1"/>
      <w:numFmt w:val="bullet"/>
      <w:lvlText w:val="•"/>
      <w:lvlJc w:val="left"/>
      <w:pPr>
        <w:tabs>
          <w:tab w:val="num" w:pos="2160"/>
        </w:tabs>
        <w:ind w:left="2160" w:hanging="360"/>
      </w:pPr>
      <w:rPr>
        <w:rFonts w:ascii="Arial" w:hAnsi="Arial" w:hint="default"/>
      </w:rPr>
    </w:lvl>
    <w:lvl w:ilvl="3" w:tplc="20C0B472" w:tentative="1">
      <w:start w:val="1"/>
      <w:numFmt w:val="bullet"/>
      <w:lvlText w:val="•"/>
      <w:lvlJc w:val="left"/>
      <w:pPr>
        <w:tabs>
          <w:tab w:val="num" w:pos="2880"/>
        </w:tabs>
        <w:ind w:left="2880" w:hanging="360"/>
      </w:pPr>
      <w:rPr>
        <w:rFonts w:ascii="Arial" w:hAnsi="Arial" w:hint="default"/>
      </w:rPr>
    </w:lvl>
    <w:lvl w:ilvl="4" w:tplc="0B32F5C8" w:tentative="1">
      <w:start w:val="1"/>
      <w:numFmt w:val="bullet"/>
      <w:lvlText w:val="•"/>
      <w:lvlJc w:val="left"/>
      <w:pPr>
        <w:tabs>
          <w:tab w:val="num" w:pos="3600"/>
        </w:tabs>
        <w:ind w:left="3600" w:hanging="360"/>
      </w:pPr>
      <w:rPr>
        <w:rFonts w:ascii="Arial" w:hAnsi="Arial" w:hint="default"/>
      </w:rPr>
    </w:lvl>
    <w:lvl w:ilvl="5" w:tplc="C44E98CA" w:tentative="1">
      <w:start w:val="1"/>
      <w:numFmt w:val="bullet"/>
      <w:lvlText w:val="•"/>
      <w:lvlJc w:val="left"/>
      <w:pPr>
        <w:tabs>
          <w:tab w:val="num" w:pos="4320"/>
        </w:tabs>
        <w:ind w:left="4320" w:hanging="360"/>
      </w:pPr>
      <w:rPr>
        <w:rFonts w:ascii="Arial" w:hAnsi="Arial" w:hint="default"/>
      </w:rPr>
    </w:lvl>
    <w:lvl w:ilvl="6" w:tplc="F2789C16" w:tentative="1">
      <w:start w:val="1"/>
      <w:numFmt w:val="bullet"/>
      <w:lvlText w:val="•"/>
      <w:lvlJc w:val="left"/>
      <w:pPr>
        <w:tabs>
          <w:tab w:val="num" w:pos="5040"/>
        </w:tabs>
        <w:ind w:left="5040" w:hanging="360"/>
      </w:pPr>
      <w:rPr>
        <w:rFonts w:ascii="Arial" w:hAnsi="Arial" w:hint="default"/>
      </w:rPr>
    </w:lvl>
    <w:lvl w:ilvl="7" w:tplc="979A706E" w:tentative="1">
      <w:start w:val="1"/>
      <w:numFmt w:val="bullet"/>
      <w:lvlText w:val="•"/>
      <w:lvlJc w:val="left"/>
      <w:pPr>
        <w:tabs>
          <w:tab w:val="num" w:pos="5760"/>
        </w:tabs>
        <w:ind w:left="5760" w:hanging="360"/>
      </w:pPr>
      <w:rPr>
        <w:rFonts w:ascii="Arial" w:hAnsi="Arial" w:hint="default"/>
      </w:rPr>
    </w:lvl>
    <w:lvl w:ilvl="8" w:tplc="901C1DC8" w:tentative="1">
      <w:start w:val="1"/>
      <w:numFmt w:val="bullet"/>
      <w:lvlText w:val="•"/>
      <w:lvlJc w:val="left"/>
      <w:pPr>
        <w:tabs>
          <w:tab w:val="num" w:pos="6480"/>
        </w:tabs>
        <w:ind w:left="6480" w:hanging="360"/>
      </w:pPr>
      <w:rPr>
        <w:rFonts w:ascii="Arial" w:hAnsi="Arial" w:hint="default"/>
      </w:rPr>
    </w:lvl>
  </w:abstractNum>
  <w:num w:numId="1" w16cid:durableId="1390229689">
    <w:abstractNumId w:val="2"/>
  </w:num>
  <w:num w:numId="2" w16cid:durableId="1485392018">
    <w:abstractNumId w:val="3"/>
  </w:num>
  <w:num w:numId="3" w16cid:durableId="1102648484">
    <w:abstractNumId w:val="1"/>
  </w:num>
  <w:num w:numId="4" w16cid:durableId="255405145">
    <w:abstractNumId w:val="6"/>
  </w:num>
  <w:num w:numId="5" w16cid:durableId="537621238">
    <w:abstractNumId w:val="0"/>
  </w:num>
  <w:num w:numId="6" w16cid:durableId="146359522">
    <w:abstractNumId w:val="7"/>
  </w:num>
  <w:num w:numId="7" w16cid:durableId="1716157228">
    <w:abstractNumId w:val="5"/>
  </w:num>
  <w:num w:numId="8" w16cid:durableId="745150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70EB"/>
    <w:rsid w:val="0000077E"/>
    <w:rsid w:val="00000786"/>
    <w:rsid w:val="000012D5"/>
    <w:rsid w:val="000014C9"/>
    <w:rsid w:val="00001535"/>
    <w:rsid w:val="000016B3"/>
    <w:rsid w:val="00003CF9"/>
    <w:rsid w:val="00004BCC"/>
    <w:rsid w:val="00005BCC"/>
    <w:rsid w:val="000062ED"/>
    <w:rsid w:val="00006767"/>
    <w:rsid w:val="00006959"/>
    <w:rsid w:val="00006CFB"/>
    <w:rsid w:val="0000748B"/>
    <w:rsid w:val="00007EC4"/>
    <w:rsid w:val="00011241"/>
    <w:rsid w:val="00011BAC"/>
    <w:rsid w:val="00012112"/>
    <w:rsid w:val="00012B34"/>
    <w:rsid w:val="00012B4D"/>
    <w:rsid w:val="00013637"/>
    <w:rsid w:val="00013BCA"/>
    <w:rsid w:val="00013FFC"/>
    <w:rsid w:val="00015188"/>
    <w:rsid w:val="000158D6"/>
    <w:rsid w:val="000178B0"/>
    <w:rsid w:val="00020CEB"/>
    <w:rsid w:val="00020E85"/>
    <w:rsid w:val="000210F9"/>
    <w:rsid w:val="00021446"/>
    <w:rsid w:val="000216BD"/>
    <w:rsid w:val="00021D72"/>
    <w:rsid w:val="00023308"/>
    <w:rsid w:val="000238FC"/>
    <w:rsid w:val="00023CC9"/>
    <w:rsid w:val="000244F1"/>
    <w:rsid w:val="000249F3"/>
    <w:rsid w:val="00025451"/>
    <w:rsid w:val="00025958"/>
    <w:rsid w:val="000261E4"/>
    <w:rsid w:val="00026A0D"/>
    <w:rsid w:val="00026A32"/>
    <w:rsid w:val="000271E5"/>
    <w:rsid w:val="00027227"/>
    <w:rsid w:val="000275AD"/>
    <w:rsid w:val="00027A31"/>
    <w:rsid w:val="00027BDB"/>
    <w:rsid w:val="00030BDD"/>
    <w:rsid w:val="00031189"/>
    <w:rsid w:val="00032F27"/>
    <w:rsid w:val="0003350A"/>
    <w:rsid w:val="00033831"/>
    <w:rsid w:val="00034BF2"/>
    <w:rsid w:val="000352E1"/>
    <w:rsid w:val="00035DCF"/>
    <w:rsid w:val="00036128"/>
    <w:rsid w:val="00036E12"/>
    <w:rsid w:val="00037471"/>
    <w:rsid w:val="00037A63"/>
    <w:rsid w:val="00037E8B"/>
    <w:rsid w:val="00040A56"/>
    <w:rsid w:val="00040C5D"/>
    <w:rsid w:val="00040CB9"/>
    <w:rsid w:val="00041154"/>
    <w:rsid w:val="00041644"/>
    <w:rsid w:val="0004169F"/>
    <w:rsid w:val="0004207A"/>
    <w:rsid w:val="00042087"/>
    <w:rsid w:val="000421CF"/>
    <w:rsid w:val="0004233D"/>
    <w:rsid w:val="000423F1"/>
    <w:rsid w:val="00042BB2"/>
    <w:rsid w:val="00042F01"/>
    <w:rsid w:val="000430BC"/>
    <w:rsid w:val="00043E23"/>
    <w:rsid w:val="00043FE0"/>
    <w:rsid w:val="00044A14"/>
    <w:rsid w:val="00044C68"/>
    <w:rsid w:val="00044FC0"/>
    <w:rsid w:val="00045D69"/>
    <w:rsid w:val="00046CB9"/>
    <w:rsid w:val="00047396"/>
    <w:rsid w:val="000477F7"/>
    <w:rsid w:val="00047BF9"/>
    <w:rsid w:val="000508A8"/>
    <w:rsid w:val="000508C5"/>
    <w:rsid w:val="00050B13"/>
    <w:rsid w:val="000511F5"/>
    <w:rsid w:val="0005139E"/>
    <w:rsid w:val="000518AB"/>
    <w:rsid w:val="00051BA0"/>
    <w:rsid w:val="00051F4C"/>
    <w:rsid w:val="0005299D"/>
    <w:rsid w:val="00052C9D"/>
    <w:rsid w:val="00052E5B"/>
    <w:rsid w:val="0005342C"/>
    <w:rsid w:val="000536AB"/>
    <w:rsid w:val="00055535"/>
    <w:rsid w:val="000555AA"/>
    <w:rsid w:val="00055677"/>
    <w:rsid w:val="000558F5"/>
    <w:rsid w:val="00056809"/>
    <w:rsid w:val="00056B8A"/>
    <w:rsid w:val="00056CE1"/>
    <w:rsid w:val="00056DE8"/>
    <w:rsid w:val="00056EEC"/>
    <w:rsid w:val="0005782E"/>
    <w:rsid w:val="0005794A"/>
    <w:rsid w:val="00057D0B"/>
    <w:rsid w:val="00061007"/>
    <w:rsid w:val="00061201"/>
    <w:rsid w:val="00061B2D"/>
    <w:rsid w:val="00062E20"/>
    <w:rsid w:val="00064C8D"/>
    <w:rsid w:val="0006531A"/>
    <w:rsid w:val="0006673C"/>
    <w:rsid w:val="0006673F"/>
    <w:rsid w:val="0006777A"/>
    <w:rsid w:val="00067B6C"/>
    <w:rsid w:val="00067D30"/>
    <w:rsid w:val="000701DE"/>
    <w:rsid w:val="000711BD"/>
    <w:rsid w:val="00071276"/>
    <w:rsid w:val="00071479"/>
    <w:rsid w:val="000726A4"/>
    <w:rsid w:val="000737B3"/>
    <w:rsid w:val="00073B22"/>
    <w:rsid w:val="00074B3D"/>
    <w:rsid w:val="0007582A"/>
    <w:rsid w:val="00075851"/>
    <w:rsid w:val="00075F7C"/>
    <w:rsid w:val="00075FA2"/>
    <w:rsid w:val="00077127"/>
    <w:rsid w:val="000771A9"/>
    <w:rsid w:val="00077ACF"/>
    <w:rsid w:val="00077B5A"/>
    <w:rsid w:val="000803AD"/>
    <w:rsid w:val="00080EF0"/>
    <w:rsid w:val="000819A3"/>
    <w:rsid w:val="0008339E"/>
    <w:rsid w:val="000838E3"/>
    <w:rsid w:val="00083EE7"/>
    <w:rsid w:val="00084130"/>
    <w:rsid w:val="000853EA"/>
    <w:rsid w:val="000872A1"/>
    <w:rsid w:val="00087360"/>
    <w:rsid w:val="000877AA"/>
    <w:rsid w:val="000878BC"/>
    <w:rsid w:val="000878D4"/>
    <w:rsid w:val="00087C1F"/>
    <w:rsid w:val="0009053A"/>
    <w:rsid w:val="00091249"/>
    <w:rsid w:val="00091772"/>
    <w:rsid w:val="00091F54"/>
    <w:rsid w:val="0009225F"/>
    <w:rsid w:val="00092461"/>
    <w:rsid w:val="00092D4F"/>
    <w:rsid w:val="0009365F"/>
    <w:rsid w:val="00093D44"/>
    <w:rsid w:val="00096977"/>
    <w:rsid w:val="00096E4F"/>
    <w:rsid w:val="00096E8A"/>
    <w:rsid w:val="0009760E"/>
    <w:rsid w:val="000979E3"/>
    <w:rsid w:val="000A02F2"/>
    <w:rsid w:val="000A052A"/>
    <w:rsid w:val="000A05A4"/>
    <w:rsid w:val="000A08D2"/>
    <w:rsid w:val="000A0C56"/>
    <w:rsid w:val="000A1667"/>
    <w:rsid w:val="000A17C8"/>
    <w:rsid w:val="000A1BEC"/>
    <w:rsid w:val="000A215E"/>
    <w:rsid w:val="000A24EA"/>
    <w:rsid w:val="000A2770"/>
    <w:rsid w:val="000A280A"/>
    <w:rsid w:val="000A2A4C"/>
    <w:rsid w:val="000A3D70"/>
    <w:rsid w:val="000A43CE"/>
    <w:rsid w:val="000A471B"/>
    <w:rsid w:val="000A4FA0"/>
    <w:rsid w:val="000A5058"/>
    <w:rsid w:val="000A515E"/>
    <w:rsid w:val="000A5D75"/>
    <w:rsid w:val="000A5F1D"/>
    <w:rsid w:val="000A629A"/>
    <w:rsid w:val="000A6A4B"/>
    <w:rsid w:val="000A77D5"/>
    <w:rsid w:val="000A7801"/>
    <w:rsid w:val="000B04CD"/>
    <w:rsid w:val="000B0A47"/>
    <w:rsid w:val="000B116F"/>
    <w:rsid w:val="000B1500"/>
    <w:rsid w:val="000B1DB1"/>
    <w:rsid w:val="000B2416"/>
    <w:rsid w:val="000B2703"/>
    <w:rsid w:val="000B4486"/>
    <w:rsid w:val="000B4BAC"/>
    <w:rsid w:val="000B4EB3"/>
    <w:rsid w:val="000B6024"/>
    <w:rsid w:val="000B64A8"/>
    <w:rsid w:val="000B6836"/>
    <w:rsid w:val="000B6E01"/>
    <w:rsid w:val="000B6EF7"/>
    <w:rsid w:val="000C0592"/>
    <w:rsid w:val="000C0B63"/>
    <w:rsid w:val="000C102B"/>
    <w:rsid w:val="000C2A50"/>
    <w:rsid w:val="000C2B2E"/>
    <w:rsid w:val="000C33E2"/>
    <w:rsid w:val="000C3A06"/>
    <w:rsid w:val="000C4E31"/>
    <w:rsid w:val="000C5B6A"/>
    <w:rsid w:val="000C5F57"/>
    <w:rsid w:val="000C68DB"/>
    <w:rsid w:val="000C6B4A"/>
    <w:rsid w:val="000C7659"/>
    <w:rsid w:val="000C7843"/>
    <w:rsid w:val="000C794C"/>
    <w:rsid w:val="000D1028"/>
    <w:rsid w:val="000D1168"/>
    <w:rsid w:val="000D11CC"/>
    <w:rsid w:val="000D1449"/>
    <w:rsid w:val="000D2C92"/>
    <w:rsid w:val="000D3980"/>
    <w:rsid w:val="000D3B23"/>
    <w:rsid w:val="000D4D61"/>
    <w:rsid w:val="000D59E3"/>
    <w:rsid w:val="000D5E7F"/>
    <w:rsid w:val="000D6C26"/>
    <w:rsid w:val="000D6C29"/>
    <w:rsid w:val="000D6CF5"/>
    <w:rsid w:val="000D709D"/>
    <w:rsid w:val="000E0429"/>
    <w:rsid w:val="000E0B01"/>
    <w:rsid w:val="000E1406"/>
    <w:rsid w:val="000E1789"/>
    <w:rsid w:val="000E1AD1"/>
    <w:rsid w:val="000E1FBF"/>
    <w:rsid w:val="000E28AA"/>
    <w:rsid w:val="000E2CB6"/>
    <w:rsid w:val="000E31C2"/>
    <w:rsid w:val="000E33E7"/>
    <w:rsid w:val="000E381B"/>
    <w:rsid w:val="000E39FA"/>
    <w:rsid w:val="000E3C80"/>
    <w:rsid w:val="000E3E5F"/>
    <w:rsid w:val="000E455E"/>
    <w:rsid w:val="000E48F2"/>
    <w:rsid w:val="000E49D6"/>
    <w:rsid w:val="000E5242"/>
    <w:rsid w:val="000E5D39"/>
    <w:rsid w:val="000E694B"/>
    <w:rsid w:val="000E6FD3"/>
    <w:rsid w:val="000E7D3F"/>
    <w:rsid w:val="000E7D47"/>
    <w:rsid w:val="000F09FB"/>
    <w:rsid w:val="000F189B"/>
    <w:rsid w:val="000F2D5B"/>
    <w:rsid w:val="000F30FE"/>
    <w:rsid w:val="000F3371"/>
    <w:rsid w:val="000F43E0"/>
    <w:rsid w:val="000F67B0"/>
    <w:rsid w:val="000F6C89"/>
    <w:rsid w:val="000F7285"/>
    <w:rsid w:val="000F728B"/>
    <w:rsid w:val="000F78F4"/>
    <w:rsid w:val="00100354"/>
    <w:rsid w:val="001003EB"/>
    <w:rsid w:val="00100993"/>
    <w:rsid w:val="001009BE"/>
    <w:rsid w:val="0010130A"/>
    <w:rsid w:val="001016F6"/>
    <w:rsid w:val="00101ED3"/>
    <w:rsid w:val="00102688"/>
    <w:rsid w:val="001035AF"/>
    <w:rsid w:val="00103C9F"/>
    <w:rsid w:val="00104350"/>
    <w:rsid w:val="001054F2"/>
    <w:rsid w:val="00107F9E"/>
    <w:rsid w:val="00110206"/>
    <w:rsid w:val="0011070C"/>
    <w:rsid w:val="001109CB"/>
    <w:rsid w:val="00110A37"/>
    <w:rsid w:val="00110D43"/>
    <w:rsid w:val="00111778"/>
    <w:rsid w:val="00111AAA"/>
    <w:rsid w:val="00113D95"/>
    <w:rsid w:val="00114766"/>
    <w:rsid w:val="001147A8"/>
    <w:rsid w:val="00114D7E"/>
    <w:rsid w:val="00114E4C"/>
    <w:rsid w:val="00115531"/>
    <w:rsid w:val="001156BC"/>
    <w:rsid w:val="001157FE"/>
    <w:rsid w:val="001160BC"/>
    <w:rsid w:val="00116EF5"/>
    <w:rsid w:val="00120F45"/>
    <w:rsid w:val="00122A01"/>
    <w:rsid w:val="001243BC"/>
    <w:rsid w:val="0012463F"/>
    <w:rsid w:val="00124AE4"/>
    <w:rsid w:val="00125590"/>
    <w:rsid w:val="00126EA7"/>
    <w:rsid w:val="001275C4"/>
    <w:rsid w:val="00127F6D"/>
    <w:rsid w:val="00132887"/>
    <w:rsid w:val="00132BC3"/>
    <w:rsid w:val="0013368B"/>
    <w:rsid w:val="001344CC"/>
    <w:rsid w:val="00134D83"/>
    <w:rsid w:val="00134E46"/>
    <w:rsid w:val="0013544C"/>
    <w:rsid w:val="001364B0"/>
    <w:rsid w:val="001371DE"/>
    <w:rsid w:val="001409AD"/>
    <w:rsid w:val="00140F52"/>
    <w:rsid w:val="00142158"/>
    <w:rsid w:val="001425F0"/>
    <w:rsid w:val="00142764"/>
    <w:rsid w:val="00142788"/>
    <w:rsid w:val="00142F8D"/>
    <w:rsid w:val="00143E01"/>
    <w:rsid w:val="00143E58"/>
    <w:rsid w:val="0014404A"/>
    <w:rsid w:val="00144FE1"/>
    <w:rsid w:val="00145705"/>
    <w:rsid w:val="00146748"/>
    <w:rsid w:val="00147095"/>
    <w:rsid w:val="001476E7"/>
    <w:rsid w:val="0014797F"/>
    <w:rsid w:val="00147D7A"/>
    <w:rsid w:val="001508AA"/>
    <w:rsid w:val="00150BA1"/>
    <w:rsid w:val="00151136"/>
    <w:rsid w:val="00151C05"/>
    <w:rsid w:val="00151DDF"/>
    <w:rsid w:val="00151ED8"/>
    <w:rsid w:val="00152D30"/>
    <w:rsid w:val="00152FAF"/>
    <w:rsid w:val="0015317A"/>
    <w:rsid w:val="00153789"/>
    <w:rsid w:val="00154CB9"/>
    <w:rsid w:val="001556E8"/>
    <w:rsid w:val="0015746E"/>
    <w:rsid w:val="00160823"/>
    <w:rsid w:val="001629DE"/>
    <w:rsid w:val="001632AC"/>
    <w:rsid w:val="00164057"/>
    <w:rsid w:val="0016484B"/>
    <w:rsid w:val="00165240"/>
    <w:rsid w:val="001659B8"/>
    <w:rsid w:val="0016600E"/>
    <w:rsid w:val="00166C18"/>
    <w:rsid w:val="00166D32"/>
    <w:rsid w:val="0016785C"/>
    <w:rsid w:val="00167A2A"/>
    <w:rsid w:val="001703F0"/>
    <w:rsid w:val="0017084C"/>
    <w:rsid w:val="001709D1"/>
    <w:rsid w:val="00170CB3"/>
    <w:rsid w:val="0017247C"/>
    <w:rsid w:val="0017253C"/>
    <w:rsid w:val="001729F9"/>
    <w:rsid w:val="00172D17"/>
    <w:rsid w:val="0017307A"/>
    <w:rsid w:val="00173842"/>
    <w:rsid w:val="001756CF"/>
    <w:rsid w:val="00176321"/>
    <w:rsid w:val="00176E53"/>
    <w:rsid w:val="001771D2"/>
    <w:rsid w:val="001772A8"/>
    <w:rsid w:val="001779D0"/>
    <w:rsid w:val="00177BF4"/>
    <w:rsid w:val="001805CC"/>
    <w:rsid w:val="001814B8"/>
    <w:rsid w:val="001814F2"/>
    <w:rsid w:val="00181691"/>
    <w:rsid w:val="0018174F"/>
    <w:rsid w:val="00181B6B"/>
    <w:rsid w:val="00181F8A"/>
    <w:rsid w:val="0018202F"/>
    <w:rsid w:val="00182AD5"/>
    <w:rsid w:val="0018301F"/>
    <w:rsid w:val="001848F6"/>
    <w:rsid w:val="0018544A"/>
    <w:rsid w:val="00185617"/>
    <w:rsid w:val="00185764"/>
    <w:rsid w:val="00185832"/>
    <w:rsid w:val="001859C5"/>
    <w:rsid w:val="00185BA2"/>
    <w:rsid w:val="00186C8A"/>
    <w:rsid w:val="0018733D"/>
    <w:rsid w:val="00187371"/>
    <w:rsid w:val="0018795B"/>
    <w:rsid w:val="00187B52"/>
    <w:rsid w:val="00190F52"/>
    <w:rsid w:val="00191372"/>
    <w:rsid w:val="00191A1E"/>
    <w:rsid w:val="00192FCC"/>
    <w:rsid w:val="0019339A"/>
    <w:rsid w:val="00194308"/>
    <w:rsid w:val="0019487C"/>
    <w:rsid w:val="00195913"/>
    <w:rsid w:val="0019595A"/>
    <w:rsid w:val="00195CB8"/>
    <w:rsid w:val="001968F8"/>
    <w:rsid w:val="00196B38"/>
    <w:rsid w:val="00196BB8"/>
    <w:rsid w:val="0019729E"/>
    <w:rsid w:val="001A0284"/>
    <w:rsid w:val="001A1456"/>
    <w:rsid w:val="001A1C89"/>
    <w:rsid w:val="001A2180"/>
    <w:rsid w:val="001A28E3"/>
    <w:rsid w:val="001A32C9"/>
    <w:rsid w:val="001A362C"/>
    <w:rsid w:val="001A48DF"/>
    <w:rsid w:val="001A49C8"/>
    <w:rsid w:val="001A6AD1"/>
    <w:rsid w:val="001A6FD8"/>
    <w:rsid w:val="001A7009"/>
    <w:rsid w:val="001A7508"/>
    <w:rsid w:val="001A7646"/>
    <w:rsid w:val="001A7D05"/>
    <w:rsid w:val="001B0C03"/>
    <w:rsid w:val="001B103C"/>
    <w:rsid w:val="001B146D"/>
    <w:rsid w:val="001B1541"/>
    <w:rsid w:val="001B2BB1"/>
    <w:rsid w:val="001B2DC5"/>
    <w:rsid w:val="001B2F23"/>
    <w:rsid w:val="001B31C3"/>
    <w:rsid w:val="001B38E0"/>
    <w:rsid w:val="001B40B9"/>
    <w:rsid w:val="001B41E2"/>
    <w:rsid w:val="001B4EBD"/>
    <w:rsid w:val="001B56B3"/>
    <w:rsid w:val="001B5979"/>
    <w:rsid w:val="001B59AF"/>
    <w:rsid w:val="001B639F"/>
    <w:rsid w:val="001B7543"/>
    <w:rsid w:val="001C0D1C"/>
    <w:rsid w:val="001C1B1A"/>
    <w:rsid w:val="001C2C8B"/>
    <w:rsid w:val="001C35C9"/>
    <w:rsid w:val="001C3644"/>
    <w:rsid w:val="001C3AF1"/>
    <w:rsid w:val="001C3DDE"/>
    <w:rsid w:val="001C426C"/>
    <w:rsid w:val="001C4B34"/>
    <w:rsid w:val="001C4FEA"/>
    <w:rsid w:val="001C5635"/>
    <w:rsid w:val="001C6280"/>
    <w:rsid w:val="001C634E"/>
    <w:rsid w:val="001C66CC"/>
    <w:rsid w:val="001C78BF"/>
    <w:rsid w:val="001D097C"/>
    <w:rsid w:val="001D0C59"/>
    <w:rsid w:val="001D1862"/>
    <w:rsid w:val="001D1A41"/>
    <w:rsid w:val="001D3FD7"/>
    <w:rsid w:val="001D4310"/>
    <w:rsid w:val="001D4916"/>
    <w:rsid w:val="001D50A4"/>
    <w:rsid w:val="001D5512"/>
    <w:rsid w:val="001D6EA1"/>
    <w:rsid w:val="001D7C41"/>
    <w:rsid w:val="001E00E1"/>
    <w:rsid w:val="001E17E7"/>
    <w:rsid w:val="001E2713"/>
    <w:rsid w:val="001E3007"/>
    <w:rsid w:val="001E3040"/>
    <w:rsid w:val="001E30AC"/>
    <w:rsid w:val="001E3C5B"/>
    <w:rsid w:val="001E488E"/>
    <w:rsid w:val="001E58E0"/>
    <w:rsid w:val="001E595A"/>
    <w:rsid w:val="001E59AB"/>
    <w:rsid w:val="001E5A3C"/>
    <w:rsid w:val="001E5CC3"/>
    <w:rsid w:val="001E637D"/>
    <w:rsid w:val="001F029A"/>
    <w:rsid w:val="001F112A"/>
    <w:rsid w:val="001F1241"/>
    <w:rsid w:val="001F12DD"/>
    <w:rsid w:val="001F1DF8"/>
    <w:rsid w:val="001F204C"/>
    <w:rsid w:val="001F2C80"/>
    <w:rsid w:val="001F2E72"/>
    <w:rsid w:val="001F31DA"/>
    <w:rsid w:val="001F354A"/>
    <w:rsid w:val="001F3BB1"/>
    <w:rsid w:val="001F3C50"/>
    <w:rsid w:val="001F3EA4"/>
    <w:rsid w:val="001F43C3"/>
    <w:rsid w:val="001F47EA"/>
    <w:rsid w:val="001F4981"/>
    <w:rsid w:val="001F4BD3"/>
    <w:rsid w:val="001F6131"/>
    <w:rsid w:val="001F66A8"/>
    <w:rsid w:val="001F6831"/>
    <w:rsid w:val="001F6D49"/>
    <w:rsid w:val="001F6FF6"/>
    <w:rsid w:val="002005F7"/>
    <w:rsid w:val="0020064F"/>
    <w:rsid w:val="00200709"/>
    <w:rsid w:val="00200767"/>
    <w:rsid w:val="0020080B"/>
    <w:rsid w:val="00200840"/>
    <w:rsid w:val="00200D0C"/>
    <w:rsid w:val="00201484"/>
    <w:rsid w:val="00201D60"/>
    <w:rsid w:val="00202343"/>
    <w:rsid w:val="002029A3"/>
    <w:rsid w:val="00203235"/>
    <w:rsid w:val="0020378B"/>
    <w:rsid w:val="002037C8"/>
    <w:rsid w:val="00204971"/>
    <w:rsid w:val="00205054"/>
    <w:rsid w:val="002054A8"/>
    <w:rsid w:val="002060F1"/>
    <w:rsid w:val="00207003"/>
    <w:rsid w:val="002070B0"/>
    <w:rsid w:val="002070E5"/>
    <w:rsid w:val="00207439"/>
    <w:rsid w:val="0020746B"/>
    <w:rsid w:val="00207607"/>
    <w:rsid w:val="0020780A"/>
    <w:rsid w:val="00207C0E"/>
    <w:rsid w:val="002104A6"/>
    <w:rsid w:val="0021067D"/>
    <w:rsid w:val="00210F35"/>
    <w:rsid w:val="00211056"/>
    <w:rsid w:val="002110AC"/>
    <w:rsid w:val="002117E3"/>
    <w:rsid w:val="002118DC"/>
    <w:rsid w:val="00211A59"/>
    <w:rsid w:val="00212890"/>
    <w:rsid w:val="00212E29"/>
    <w:rsid w:val="00213FFF"/>
    <w:rsid w:val="002144F8"/>
    <w:rsid w:val="00214D92"/>
    <w:rsid w:val="00214DE5"/>
    <w:rsid w:val="00215C4A"/>
    <w:rsid w:val="00215D9A"/>
    <w:rsid w:val="0021657F"/>
    <w:rsid w:val="00216CCB"/>
    <w:rsid w:val="00216F6A"/>
    <w:rsid w:val="00217792"/>
    <w:rsid w:val="002177AA"/>
    <w:rsid w:val="00217CB6"/>
    <w:rsid w:val="00217E67"/>
    <w:rsid w:val="002208B2"/>
    <w:rsid w:val="0022097C"/>
    <w:rsid w:val="002218BC"/>
    <w:rsid w:val="0022195B"/>
    <w:rsid w:val="00221A45"/>
    <w:rsid w:val="002222D6"/>
    <w:rsid w:val="00222B29"/>
    <w:rsid w:val="0022378D"/>
    <w:rsid w:val="00223848"/>
    <w:rsid w:val="00223F1B"/>
    <w:rsid w:val="00224264"/>
    <w:rsid w:val="00224CF1"/>
    <w:rsid w:val="00224D79"/>
    <w:rsid w:val="00225243"/>
    <w:rsid w:val="00225ABB"/>
    <w:rsid w:val="00226A17"/>
    <w:rsid w:val="002278A5"/>
    <w:rsid w:val="00227985"/>
    <w:rsid w:val="00230E60"/>
    <w:rsid w:val="00231239"/>
    <w:rsid w:val="0023224F"/>
    <w:rsid w:val="00232322"/>
    <w:rsid w:val="002330F5"/>
    <w:rsid w:val="002335EE"/>
    <w:rsid w:val="00233BF6"/>
    <w:rsid w:val="002350C0"/>
    <w:rsid w:val="00235295"/>
    <w:rsid w:val="002355C6"/>
    <w:rsid w:val="00235E4A"/>
    <w:rsid w:val="00235F18"/>
    <w:rsid w:val="00236B3F"/>
    <w:rsid w:val="00236D0F"/>
    <w:rsid w:val="00237056"/>
    <w:rsid w:val="002377DE"/>
    <w:rsid w:val="00237E29"/>
    <w:rsid w:val="0024164A"/>
    <w:rsid w:val="00241D15"/>
    <w:rsid w:val="00241ED7"/>
    <w:rsid w:val="00242B35"/>
    <w:rsid w:val="00242D41"/>
    <w:rsid w:val="00243918"/>
    <w:rsid w:val="00243BE4"/>
    <w:rsid w:val="00243DB6"/>
    <w:rsid w:val="00244B87"/>
    <w:rsid w:val="00245325"/>
    <w:rsid w:val="00245E92"/>
    <w:rsid w:val="002461BC"/>
    <w:rsid w:val="00246C67"/>
    <w:rsid w:val="00246D2E"/>
    <w:rsid w:val="0025032F"/>
    <w:rsid w:val="00250601"/>
    <w:rsid w:val="002516B1"/>
    <w:rsid w:val="002516C1"/>
    <w:rsid w:val="00251D4B"/>
    <w:rsid w:val="00251FB7"/>
    <w:rsid w:val="00251FEF"/>
    <w:rsid w:val="00252099"/>
    <w:rsid w:val="00252D40"/>
    <w:rsid w:val="002537BB"/>
    <w:rsid w:val="00253A0E"/>
    <w:rsid w:val="002547B2"/>
    <w:rsid w:val="00256643"/>
    <w:rsid w:val="00256975"/>
    <w:rsid w:val="002569C0"/>
    <w:rsid w:val="00261A40"/>
    <w:rsid w:val="00261ABB"/>
    <w:rsid w:val="00262387"/>
    <w:rsid w:val="00262898"/>
    <w:rsid w:val="00262FB8"/>
    <w:rsid w:val="0026326D"/>
    <w:rsid w:val="002639BD"/>
    <w:rsid w:val="00263BED"/>
    <w:rsid w:val="00263D65"/>
    <w:rsid w:val="00263DF0"/>
    <w:rsid w:val="00264564"/>
    <w:rsid w:val="00264E58"/>
    <w:rsid w:val="00265247"/>
    <w:rsid w:val="0026534E"/>
    <w:rsid w:val="002654D5"/>
    <w:rsid w:val="002664C1"/>
    <w:rsid w:val="002670EB"/>
    <w:rsid w:val="00270088"/>
    <w:rsid w:val="002705E4"/>
    <w:rsid w:val="00271372"/>
    <w:rsid w:val="002713B8"/>
    <w:rsid w:val="002717BC"/>
    <w:rsid w:val="00272EC9"/>
    <w:rsid w:val="00273BED"/>
    <w:rsid w:val="00273E80"/>
    <w:rsid w:val="00273F37"/>
    <w:rsid w:val="002747F4"/>
    <w:rsid w:val="00274D9C"/>
    <w:rsid w:val="002765F0"/>
    <w:rsid w:val="0027689F"/>
    <w:rsid w:val="00276C14"/>
    <w:rsid w:val="00277B9A"/>
    <w:rsid w:val="002800A4"/>
    <w:rsid w:val="00280730"/>
    <w:rsid w:val="002816A1"/>
    <w:rsid w:val="00282BAA"/>
    <w:rsid w:val="00283278"/>
    <w:rsid w:val="00284578"/>
    <w:rsid w:val="00284C6A"/>
    <w:rsid w:val="00285573"/>
    <w:rsid w:val="0028631E"/>
    <w:rsid w:val="00286602"/>
    <w:rsid w:val="002868F2"/>
    <w:rsid w:val="00286C5D"/>
    <w:rsid w:val="00287EE2"/>
    <w:rsid w:val="00290196"/>
    <w:rsid w:val="00290F6F"/>
    <w:rsid w:val="00292002"/>
    <w:rsid w:val="0029219D"/>
    <w:rsid w:val="00292C50"/>
    <w:rsid w:val="00293F57"/>
    <w:rsid w:val="00294C34"/>
    <w:rsid w:val="002952DD"/>
    <w:rsid w:val="0029597C"/>
    <w:rsid w:val="00296A7B"/>
    <w:rsid w:val="00296E75"/>
    <w:rsid w:val="002972CA"/>
    <w:rsid w:val="0029737E"/>
    <w:rsid w:val="002979C6"/>
    <w:rsid w:val="002A06B8"/>
    <w:rsid w:val="002A128E"/>
    <w:rsid w:val="002A190A"/>
    <w:rsid w:val="002A1995"/>
    <w:rsid w:val="002A23EE"/>
    <w:rsid w:val="002A30BF"/>
    <w:rsid w:val="002A3121"/>
    <w:rsid w:val="002A447C"/>
    <w:rsid w:val="002A4AA0"/>
    <w:rsid w:val="002A4CD4"/>
    <w:rsid w:val="002A5BBC"/>
    <w:rsid w:val="002A5EE2"/>
    <w:rsid w:val="002A604C"/>
    <w:rsid w:val="002A6A9F"/>
    <w:rsid w:val="002A7073"/>
    <w:rsid w:val="002A7269"/>
    <w:rsid w:val="002A72FC"/>
    <w:rsid w:val="002A7879"/>
    <w:rsid w:val="002A7A69"/>
    <w:rsid w:val="002A7EB8"/>
    <w:rsid w:val="002A7FE2"/>
    <w:rsid w:val="002B06EA"/>
    <w:rsid w:val="002B105A"/>
    <w:rsid w:val="002B121E"/>
    <w:rsid w:val="002B12C7"/>
    <w:rsid w:val="002B2159"/>
    <w:rsid w:val="002B29CF"/>
    <w:rsid w:val="002B3F51"/>
    <w:rsid w:val="002B4025"/>
    <w:rsid w:val="002B4245"/>
    <w:rsid w:val="002B4568"/>
    <w:rsid w:val="002B5100"/>
    <w:rsid w:val="002B510A"/>
    <w:rsid w:val="002B5EBB"/>
    <w:rsid w:val="002B6241"/>
    <w:rsid w:val="002B633D"/>
    <w:rsid w:val="002B70E0"/>
    <w:rsid w:val="002C005A"/>
    <w:rsid w:val="002C00DF"/>
    <w:rsid w:val="002C0566"/>
    <w:rsid w:val="002C0B82"/>
    <w:rsid w:val="002C0F62"/>
    <w:rsid w:val="002C14FC"/>
    <w:rsid w:val="002C18EA"/>
    <w:rsid w:val="002C1B42"/>
    <w:rsid w:val="002C2710"/>
    <w:rsid w:val="002C3890"/>
    <w:rsid w:val="002C39E7"/>
    <w:rsid w:val="002C534E"/>
    <w:rsid w:val="002C5B2D"/>
    <w:rsid w:val="002C5B7D"/>
    <w:rsid w:val="002C5F56"/>
    <w:rsid w:val="002C7169"/>
    <w:rsid w:val="002C7B09"/>
    <w:rsid w:val="002C7B74"/>
    <w:rsid w:val="002C7F3B"/>
    <w:rsid w:val="002D09F3"/>
    <w:rsid w:val="002D0AE0"/>
    <w:rsid w:val="002D16FB"/>
    <w:rsid w:val="002D21C2"/>
    <w:rsid w:val="002D3BAA"/>
    <w:rsid w:val="002D3DB4"/>
    <w:rsid w:val="002D3E28"/>
    <w:rsid w:val="002D4091"/>
    <w:rsid w:val="002D519E"/>
    <w:rsid w:val="002D62A8"/>
    <w:rsid w:val="002D63EF"/>
    <w:rsid w:val="002D656E"/>
    <w:rsid w:val="002D684C"/>
    <w:rsid w:val="002D686A"/>
    <w:rsid w:val="002D7000"/>
    <w:rsid w:val="002E00D3"/>
    <w:rsid w:val="002E02D9"/>
    <w:rsid w:val="002E11C6"/>
    <w:rsid w:val="002E1C7C"/>
    <w:rsid w:val="002E2428"/>
    <w:rsid w:val="002E24B0"/>
    <w:rsid w:val="002E26BC"/>
    <w:rsid w:val="002E2CD3"/>
    <w:rsid w:val="002E2F71"/>
    <w:rsid w:val="002E3A80"/>
    <w:rsid w:val="002E4011"/>
    <w:rsid w:val="002E4CAF"/>
    <w:rsid w:val="002E536D"/>
    <w:rsid w:val="002E537D"/>
    <w:rsid w:val="002E5612"/>
    <w:rsid w:val="002E5CEE"/>
    <w:rsid w:val="002E6123"/>
    <w:rsid w:val="002E6412"/>
    <w:rsid w:val="002E6B51"/>
    <w:rsid w:val="002E7A86"/>
    <w:rsid w:val="002F08B7"/>
    <w:rsid w:val="002F109F"/>
    <w:rsid w:val="002F1428"/>
    <w:rsid w:val="002F18D1"/>
    <w:rsid w:val="002F1C81"/>
    <w:rsid w:val="002F2742"/>
    <w:rsid w:val="002F2F79"/>
    <w:rsid w:val="002F32EF"/>
    <w:rsid w:val="002F472F"/>
    <w:rsid w:val="002F552C"/>
    <w:rsid w:val="002F5FB3"/>
    <w:rsid w:val="002F6664"/>
    <w:rsid w:val="002F6F10"/>
    <w:rsid w:val="002F77B4"/>
    <w:rsid w:val="00302338"/>
    <w:rsid w:val="00302999"/>
    <w:rsid w:val="00302C31"/>
    <w:rsid w:val="00303622"/>
    <w:rsid w:val="0030382F"/>
    <w:rsid w:val="003042E9"/>
    <w:rsid w:val="00304C20"/>
    <w:rsid w:val="00304DED"/>
    <w:rsid w:val="00305288"/>
    <w:rsid w:val="00305C9D"/>
    <w:rsid w:val="00305D7B"/>
    <w:rsid w:val="00306AC0"/>
    <w:rsid w:val="00306C88"/>
    <w:rsid w:val="00306DFA"/>
    <w:rsid w:val="0030750C"/>
    <w:rsid w:val="00307D0E"/>
    <w:rsid w:val="00310A39"/>
    <w:rsid w:val="00310CB2"/>
    <w:rsid w:val="00310D7A"/>
    <w:rsid w:val="00310E30"/>
    <w:rsid w:val="00311297"/>
    <w:rsid w:val="0031173B"/>
    <w:rsid w:val="003118C3"/>
    <w:rsid w:val="00311ED0"/>
    <w:rsid w:val="00312371"/>
    <w:rsid w:val="00312D8A"/>
    <w:rsid w:val="00314084"/>
    <w:rsid w:val="00314698"/>
    <w:rsid w:val="003149BB"/>
    <w:rsid w:val="003149C2"/>
    <w:rsid w:val="00315605"/>
    <w:rsid w:val="00315779"/>
    <w:rsid w:val="00316AEB"/>
    <w:rsid w:val="00317543"/>
    <w:rsid w:val="003178A3"/>
    <w:rsid w:val="003201C2"/>
    <w:rsid w:val="00320739"/>
    <w:rsid w:val="0032130D"/>
    <w:rsid w:val="003227A2"/>
    <w:rsid w:val="00324E34"/>
    <w:rsid w:val="0032686F"/>
    <w:rsid w:val="00326915"/>
    <w:rsid w:val="00326F97"/>
    <w:rsid w:val="00327FB4"/>
    <w:rsid w:val="00330A82"/>
    <w:rsid w:val="00330F6B"/>
    <w:rsid w:val="00331489"/>
    <w:rsid w:val="003314E1"/>
    <w:rsid w:val="00331609"/>
    <w:rsid w:val="00331952"/>
    <w:rsid w:val="003324D1"/>
    <w:rsid w:val="003328AC"/>
    <w:rsid w:val="003330DF"/>
    <w:rsid w:val="0033391A"/>
    <w:rsid w:val="00333BEB"/>
    <w:rsid w:val="003341A4"/>
    <w:rsid w:val="00335069"/>
    <w:rsid w:val="0033589D"/>
    <w:rsid w:val="003362E5"/>
    <w:rsid w:val="003365C7"/>
    <w:rsid w:val="00336D72"/>
    <w:rsid w:val="00337719"/>
    <w:rsid w:val="00340544"/>
    <w:rsid w:val="00340BAA"/>
    <w:rsid w:val="00341318"/>
    <w:rsid w:val="003415AB"/>
    <w:rsid w:val="00341A73"/>
    <w:rsid w:val="00341B02"/>
    <w:rsid w:val="00341D4C"/>
    <w:rsid w:val="00341E66"/>
    <w:rsid w:val="00342FDF"/>
    <w:rsid w:val="00343A0F"/>
    <w:rsid w:val="00344114"/>
    <w:rsid w:val="0034456D"/>
    <w:rsid w:val="0034465D"/>
    <w:rsid w:val="003450DF"/>
    <w:rsid w:val="003455E2"/>
    <w:rsid w:val="003458EA"/>
    <w:rsid w:val="00345938"/>
    <w:rsid w:val="00346E5F"/>
    <w:rsid w:val="00346EEB"/>
    <w:rsid w:val="00346FB5"/>
    <w:rsid w:val="00347233"/>
    <w:rsid w:val="003474EF"/>
    <w:rsid w:val="00347900"/>
    <w:rsid w:val="00347FB8"/>
    <w:rsid w:val="00350473"/>
    <w:rsid w:val="00350746"/>
    <w:rsid w:val="00350E11"/>
    <w:rsid w:val="00351CB0"/>
    <w:rsid w:val="00352807"/>
    <w:rsid w:val="00352C68"/>
    <w:rsid w:val="00353D9D"/>
    <w:rsid w:val="00354B3E"/>
    <w:rsid w:val="00355C41"/>
    <w:rsid w:val="003565C9"/>
    <w:rsid w:val="00356B2C"/>
    <w:rsid w:val="003600E6"/>
    <w:rsid w:val="003604A6"/>
    <w:rsid w:val="003606D6"/>
    <w:rsid w:val="00360763"/>
    <w:rsid w:val="00360A6B"/>
    <w:rsid w:val="00360DC9"/>
    <w:rsid w:val="003620F4"/>
    <w:rsid w:val="003622C6"/>
    <w:rsid w:val="0036295D"/>
    <w:rsid w:val="00362EF7"/>
    <w:rsid w:val="00363D25"/>
    <w:rsid w:val="0036412B"/>
    <w:rsid w:val="0036475E"/>
    <w:rsid w:val="003647AB"/>
    <w:rsid w:val="0036487B"/>
    <w:rsid w:val="00364CD4"/>
    <w:rsid w:val="003657D9"/>
    <w:rsid w:val="0036600E"/>
    <w:rsid w:val="00366E61"/>
    <w:rsid w:val="003674D0"/>
    <w:rsid w:val="003678E1"/>
    <w:rsid w:val="0037117B"/>
    <w:rsid w:val="003714F6"/>
    <w:rsid w:val="00371B92"/>
    <w:rsid w:val="00372692"/>
    <w:rsid w:val="003727C5"/>
    <w:rsid w:val="00372A59"/>
    <w:rsid w:val="00372A93"/>
    <w:rsid w:val="00372D24"/>
    <w:rsid w:val="00373211"/>
    <w:rsid w:val="0037372A"/>
    <w:rsid w:val="00374472"/>
    <w:rsid w:val="00374EA0"/>
    <w:rsid w:val="00374ED4"/>
    <w:rsid w:val="0037564C"/>
    <w:rsid w:val="00375854"/>
    <w:rsid w:val="00375D43"/>
    <w:rsid w:val="0037631E"/>
    <w:rsid w:val="003766A1"/>
    <w:rsid w:val="00377E16"/>
    <w:rsid w:val="00380CCD"/>
    <w:rsid w:val="00381026"/>
    <w:rsid w:val="0038116B"/>
    <w:rsid w:val="00382EBC"/>
    <w:rsid w:val="00384368"/>
    <w:rsid w:val="003853B9"/>
    <w:rsid w:val="00385DCB"/>
    <w:rsid w:val="00386511"/>
    <w:rsid w:val="0038653A"/>
    <w:rsid w:val="00386B95"/>
    <w:rsid w:val="00386E12"/>
    <w:rsid w:val="0039109E"/>
    <w:rsid w:val="00391273"/>
    <w:rsid w:val="00392C5F"/>
    <w:rsid w:val="003930CD"/>
    <w:rsid w:val="00394899"/>
    <w:rsid w:val="003956B3"/>
    <w:rsid w:val="00396CB8"/>
    <w:rsid w:val="00397E5F"/>
    <w:rsid w:val="003A0526"/>
    <w:rsid w:val="003A196A"/>
    <w:rsid w:val="003A22B9"/>
    <w:rsid w:val="003A250F"/>
    <w:rsid w:val="003A294F"/>
    <w:rsid w:val="003A3ED4"/>
    <w:rsid w:val="003A44AB"/>
    <w:rsid w:val="003A50A1"/>
    <w:rsid w:val="003A55C1"/>
    <w:rsid w:val="003A5FC1"/>
    <w:rsid w:val="003A6C37"/>
    <w:rsid w:val="003A759E"/>
    <w:rsid w:val="003A7969"/>
    <w:rsid w:val="003B017D"/>
    <w:rsid w:val="003B0186"/>
    <w:rsid w:val="003B0934"/>
    <w:rsid w:val="003B0A84"/>
    <w:rsid w:val="003B0EBC"/>
    <w:rsid w:val="003B23FF"/>
    <w:rsid w:val="003B2B07"/>
    <w:rsid w:val="003B2EDB"/>
    <w:rsid w:val="003B3DB4"/>
    <w:rsid w:val="003B4671"/>
    <w:rsid w:val="003B5203"/>
    <w:rsid w:val="003B5EB1"/>
    <w:rsid w:val="003B5F5C"/>
    <w:rsid w:val="003B6AEA"/>
    <w:rsid w:val="003B6B56"/>
    <w:rsid w:val="003B716C"/>
    <w:rsid w:val="003B7505"/>
    <w:rsid w:val="003C03F2"/>
    <w:rsid w:val="003C044D"/>
    <w:rsid w:val="003C2243"/>
    <w:rsid w:val="003C2870"/>
    <w:rsid w:val="003C33BF"/>
    <w:rsid w:val="003C3736"/>
    <w:rsid w:val="003C3FA6"/>
    <w:rsid w:val="003C4331"/>
    <w:rsid w:val="003C4910"/>
    <w:rsid w:val="003C4CA5"/>
    <w:rsid w:val="003C5093"/>
    <w:rsid w:val="003C5972"/>
    <w:rsid w:val="003C5D2D"/>
    <w:rsid w:val="003C5D35"/>
    <w:rsid w:val="003C63CA"/>
    <w:rsid w:val="003C6D32"/>
    <w:rsid w:val="003C7532"/>
    <w:rsid w:val="003C7E25"/>
    <w:rsid w:val="003D0682"/>
    <w:rsid w:val="003D0DB1"/>
    <w:rsid w:val="003D0F62"/>
    <w:rsid w:val="003D0FCF"/>
    <w:rsid w:val="003D11E9"/>
    <w:rsid w:val="003D24CC"/>
    <w:rsid w:val="003D255F"/>
    <w:rsid w:val="003D2A0F"/>
    <w:rsid w:val="003D2E24"/>
    <w:rsid w:val="003D444A"/>
    <w:rsid w:val="003D4A5A"/>
    <w:rsid w:val="003D54C3"/>
    <w:rsid w:val="003D5AA0"/>
    <w:rsid w:val="003D6A0E"/>
    <w:rsid w:val="003D6AE0"/>
    <w:rsid w:val="003D709F"/>
    <w:rsid w:val="003D73FE"/>
    <w:rsid w:val="003D7772"/>
    <w:rsid w:val="003D7F79"/>
    <w:rsid w:val="003E08AB"/>
    <w:rsid w:val="003E193F"/>
    <w:rsid w:val="003E1C50"/>
    <w:rsid w:val="003E3A0A"/>
    <w:rsid w:val="003E3A1B"/>
    <w:rsid w:val="003E3EAC"/>
    <w:rsid w:val="003E47F3"/>
    <w:rsid w:val="003E546D"/>
    <w:rsid w:val="003E54AB"/>
    <w:rsid w:val="003E6525"/>
    <w:rsid w:val="003E6649"/>
    <w:rsid w:val="003E744C"/>
    <w:rsid w:val="003F0108"/>
    <w:rsid w:val="003F0DD3"/>
    <w:rsid w:val="003F1200"/>
    <w:rsid w:val="003F3055"/>
    <w:rsid w:val="003F3699"/>
    <w:rsid w:val="003F4E27"/>
    <w:rsid w:val="003F5F7D"/>
    <w:rsid w:val="003F61E0"/>
    <w:rsid w:val="003F658C"/>
    <w:rsid w:val="003F6C40"/>
    <w:rsid w:val="003F7821"/>
    <w:rsid w:val="003F7CE1"/>
    <w:rsid w:val="00400112"/>
    <w:rsid w:val="004008A8"/>
    <w:rsid w:val="00400A00"/>
    <w:rsid w:val="00400C2C"/>
    <w:rsid w:val="00400D00"/>
    <w:rsid w:val="00401342"/>
    <w:rsid w:val="004017F0"/>
    <w:rsid w:val="00401AC9"/>
    <w:rsid w:val="0040219D"/>
    <w:rsid w:val="004021F1"/>
    <w:rsid w:val="00402555"/>
    <w:rsid w:val="004031A0"/>
    <w:rsid w:val="0040463F"/>
    <w:rsid w:val="00404B72"/>
    <w:rsid w:val="004054B4"/>
    <w:rsid w:val="00405A34"/>
    <w:rsid w:val="004063FC"/>
    <w:rsid w:val="00406934"/>
    <w:rsid w:val="00406C5C"/>
    <w:rsid w:val="00407E0A"/>
    <w:rsid w:val="004114C4"/>
    <w:rsid w:val="00412155"/>
    <w:rsid w:val="004122F0"/>
    <w:rsid w:val="00412C40"/>
    <w:rsid w:val="00412F88"/>
    <w:rsid w:val="004138A8"/>
    <w:rsid w:val="0041491E"/>
    <w:rsid w:val="004152CA"/>
    <w:rsid w:val="0041578E"/>
    <w:rsid w:val="00415ADF"/>
    <w:rsid w:val="00415C33"/>
    <w:rsid w:val="00416111"/>
    <w:rsid w:val="004176DE"/>
    <w:rsid w:val="00417C7A"/>
    <w:rsid w:val="00417E10"/>
    <w:rsid w:val="0042029C"/>
    <w:rsid w:val="004207C5"/>
    <w:rsid w:val="004209B0"/>
    <w:rsid w:val="004216F5"/>
    <w:rsid w:val="00422083"/>
    <w:rsid w:val="004226D7"/>
    <w:rsid w:val="004227E0"/>
    <w:rsid w:val="00422B89"/>
    <w:rsid w:val="00423C65"/>
    <w:rsid w:val="00423E8D"/>
    <w:rsid w:val="00424A5E"/>
    <w:rsid w:val="004252A6"/>
    <w:rsid w:val="004253DD"/>
    <w:rsid w:val="00425A49"/>
    <w:rsid w:val="0042649B"/>
    <w:rsid w:val="004268B0"/>
    <w:rsid w:val="00427DAB"/>
    <w:rsid w:val="00431FD9"/>
    <w:rsid w:val="0043285A"/>
    <w:rsid w:val="00432F58"/>
    <w:rsid w:val="004335AB"/>
    <w:rsid w:val="00433D39"/>
    <w:rsid w:val="00434547"/>
    <w:rsid w:val="004345F1"/>
    <w:rsid w:val="00434DC4"/>
    <w:rsid w:val="0043573E"/>
    <w:rsid w:val="00435A3B"/>
    <w:rsid w:val="00435B69"/>
    <w:rsid w:val="00435D17"/>
    <w:rsid w:val="00436025"/>
    <w:rsid w:val="004366EE"/>
    <w:rsid w:val="00437212"/>
    <w:rsid w:val="004404A3"/>
    <w:rsid w:val="00441993"/>
    <w:rsid w:val="004421C2"/>
    <w:rsid w:val="00443003"/>
    <w:rsid w:val="0044385E"/>
    <w:rsid w:val="00443A1D"/>
    <w:rsid w:val="004442C0"/>
    <w:rsid w:val="00444B10"/>
    <w:rsid w:val="00444BB5"/>
    <w:rsid w:val="00444D3D"/>
    <w:rsid w:val="004455A2"/>
    <w:rsid w:val="004458DA"/>
    <w:rsid w:val="00446026"/>
    <w:rsid w:val="00446ED6"/>
    <w:rsid w:val="00450255"/>
    <w:rsid w:val="004508B6"/>
    <w:rsid w:val="0045140F"/>
    <w:rsid w:val="004515DD"/>
    <w:rsid w:val="00451B34"/>
    <w:rsid w:val="00451B72"/>
    <w:rsid w:val="004524A9"/>
    <w:rsid w:val="00453703"/>
    <w:rsid w:val="00454EA6"/>
    <w:rsid w:val="00454EE7"/>
    <w:rsid w:val="004554A0"/>
    <w:rsid w:val="00455A38"/>
    <w:rsid w:val="00455DE5"/>
    <w:rsid w:val="0045602D"/>
    <w:rsid w:val="00456C70"/>
    <w:rsid w:val="00456CB5"/>
    <w:rsid w:val="00456FDC"/>
    <w:rsid w:val="0045735E"/>
    <w:rsid w:val="00457743"/>
    <w:rsid w:val="004600F7"/>
    <w:rsid w:val="004614B6"/>
    <w:rsid w:val="00463DA5"/>
    <w:rsid w:val="00465025"/>
    <w:rsid w:val="004651A9"/>
    <w:rsid w:val="00465A91"/>
    <w:rsid w:val="00466392"/>
    <w:rsid w:val="00466A3F"/>
    <w:rsid w:val="004670FC"/>
    <w:rsid w:val="00467279"/>
    <w:rsid w:val="00467328"/>
    <w:rsid w:val="004675E3"/>
    <w:rsid w:val="00467729"/>
    <w:rsid w:val="00467867"/>
    <w:rsid w:val="0047071F"/>
    <w:rsid w:val="00470A7C"/>
    <w:rsid w:val="0047157E"/>
    <w:rsid w:val="00472B3F"/>
    <w:rsid w:val="00472D02"/>
    <w:rsid w:val="004732F9"/>
    <w:rsid w:val="00473FAD"/>
    <w:rsid w:val="00474EC1"/>
    <w:rsid w:val="00474EC2"/>
    <w:rsid w:val="0047503B"/>
    <w:rsid w:val="0047545A"/>
    <w:rsid w:val="00476B24"/>
    <w:rsid w:val="00476D89"/>
    <w:rsid w:val="00477D58"/>
    <w:rsid w:val="00477D84"/>
    <w:rsid w:val="004806EB"/>
    <w:rsid w:val="00481749"/>
    <w:rsid w:val="00482722"/>
    <w:rsid w:val="00482D09"/>
    <w:rsid w:val="004832F2"/>
    <w:rsid w:val="004836B0"/>
    <w:rsid w:val="00483830"/>
    <w:rsid w:val="00483C2C"/>
    <w:rsid w:val="0048499C"/>
    <w:rsid w:val="00485447"/>
    <w:rsid w:val="004854EE"/>
    <w:rsid w:val="004858E5"/>
    <w:rsid w:val="004859EE"/>
    <w:rsid w:val="00485B5F"/>
    <w:rsid w:val="00485FCF"/>
    <w:rsid w:val="00486403"/>
    <w:rsid w:val="00486D4E"/>
    <w:rsid w:val="00487778"/>
    <w:rsid w:val="00490579"/>
    <w:rsid w:val="004911E2"/>
    <w:rsid w:val="0049207E"/>
    <w:rsid w:val="004939A2"/>
    <w:rsid w:val="00493B9A"/>
    <w:rsid w:val="004941A5"/>
    <w:rsid w:val="00495581"/>
    <w:rsid w:val="0049649D"/>
    <w:rsid w:val="004970A7"/>
    <w:rsid w:val="00497A0E"/>
    <w:rsid w:val="004A0AAE"/>
    <w:rsid w:val="004A1BEB"/>
    <w:rsid w:val="004A1D6F"/>
    <w:rsid w:val="004A224D"/>
    <w:rsid w:val="004A37E9"/>
    <w:rsid w:val="004A406B"/>
    <w:rsid w:val="004A45B8"/>
    <w:rsid w:val="004A4DF2"/>
    <w:rsid w:val="004A643E"/>
    <w:rsid w:val="004A6740"/>
    <w:rsid w:val="004A6CFD"/>
    <w:rsid w:val="004A7118"/>
    <w:rsid w:val="004A7614"/>
    <w:rsid w:val="004A7BF0"/>
    <w:rsid w:val="004B04B1"/>
    <w:rsid w:val="004B08F7"/>
    <w:rsid w:val="004B17FB"/>
    <w:rsid w:val="004B21B0"/>
    <w:rsid w:val="004B275F"/>
    <w:rsid w:val="004B42DA"/>
    <w:rsid w:val="004B42F1"/>
    <w:rsid w:val="004B45FB"/>
    <w:rsid w:val="004B47FB"/>
    <w:rsid w:val="004B536C"/>
    <w:rsid w:val="004B5B79"/>
    <w:rsid w:val="004B69E8"/>
    <w:rsid w:val="004B79FC"/>
    <w:rsid w:val="004C001F"/>
    <w:rsid w:val="004C0215"/>
    <w:rsid w:val="004C05CF"/>
    <w:rsid w:val="004C0D73"/>
    <w:rsid w:val="004C12C9"/>
    <w:rsid w:val="004C24A3"/>
    <w:rsid w:val="004C2560"/>
    <w:rsid w:val="004C2E42"/>
    <w:rsid w:val="004C3141"/>
    <w:rsid w:val="004C3631"/>
    <w:rsid w:val="004C3B9F"/>
    <w:rsid w:val="004C3BEF"/>
    <w:rsid w:val="004C3C50"/>
    <w:rsid w:val="004C4D1E"/>
    <w:rsid w:val="004C54A2"/>
    <w:rsid w:val="004C57E6"/>
    <w:rsid w:val="004C594E"/>
    <w:rsid w:val="004C6202"/>
    <w:rsid w:val="004C6212"/>
    <w:rsid w:val="004C728A"/>
    <w:rsid w:val="004C75FD"/>
    <w:rsid w:val="004D117B"/>
    <w:rsid w:val="004D12F9"/>
    <w:rsid w:val="004D154D"/>
    <w:rsid w:val="004D15C6"/>
    <w:rsid w:val="004D1883"/>
    <w:rsid w:val="004D1BA0"/>
    <w:rsid w:val="004D20EF"/>
    <w:rsid w:val="004D22BB"/>
    <w:rsid w:val="004D3075"/>
    <w:rsid w:val="004D33C3"/>
    <w:rsid w:val="004D3B1C"/>
    <w:rsid w:val="004D3E08"/>
    <w:rsid w:val="004D4838"/>
    <w:rsid w:val="004D4ED6"/>
    <w:rsid w:val="004D5089"/>
    <w:rsid w:val="004D5350"/>
    <w:rsid w:val="004D5622"/>
    <w:rsid w:val="004D5993"/>
    <w:rsid w:val="004D5C42"/>
    <w:rsid w:val="004D5D6C"/>
    <w:rsid w:val="004D6218"/>
    <w:rsid w:val="004D6404"/>
    <w:rsid w:val="004D65FF"/>
    <w:rsid w:val="004D6D4F"/>
    <w:rsid w:val="004E0161"/>
    <w:rsid w:val="004E0416"/>
    <w:rsid w:val="004E089A"/>
    <w:rsid w:val="004E14A4"/>
    <w:rsid w:val="004E15FB"/>
    <w:rsid w:val="004E2495"/>
    <w:rsid w:val="004E38B0"/>
    <w:rsid w:val="004E426F"/>
    <w:rsid w:val="004E448A"/>
    <w:rsid w:val="004E4817"/>
    <w:rsid w:val="004E4821"/>
    <w:rsid w:val="004E4E75"/>
    <w:rsid w:val="004E5FC6"/>
    <w:rsid w:val="004E61BB"/>
    <w:rsid w:val="004E6225"/>
    <w:rsid w:val="004E65E8"/>
    <w:rsid w:val="004E6734"/>
    <w:rsid w:val="004E6DFB"/>
    <w:rsid w:val="004E7095"/>
    <w:rsid w:val="004E70CF"/>
    <w:rsid w:val="004E7733"/>
    <w:rsid w:val="004E7AC2"/>
    <w:rsid w:val="004E7B97"/>
    <w:rsid w:val="004F03C8"/>
    <w:rsid w:val="004F0E51"/>
    <w:rsid w:val="004F139C"/>
    <w:rsid w:val="004F1FC5"/>
    <w:rsid w:val="004F22E3"/>
    <w:rsid w:val="004F257E"/>
    <w:rsid w:val="004F29DA"/>
    <w:rsid w:val="004F36D6"/>
    <w:rsid w:val="004F3931"/>
    <w:rsid w:val="004F45AA"/>
    <w:rsid w:val="004F57A7"/>
    <w:rsid w:val="004F6519"/>
    <w:rsid w:val="004F6D91"/>
    <w:rsid w:val="004F6F85"/>
    <w:rsid w:val="004F6F92"/>
    <w:rsid w:val="004F7264"/>
    <w:rsid w:val="004F7DF1"/>
    <w:rsid w:val="00501ACE"/>
    <w:rsid w:val="00502094"/>
    <w:rsid w:val="00502B09"/>
    <w:rsid w:val="005032B8"/>
    <w:rsid w:val="0050408F"/>
    <w:rsid w:val="00504CA2"/>
    <w:rsid w:val="00505407"/>
    <w:rsid w:val="00505F78"/>
    <w:rsid w:val="005063D8"/>
    <w:rsid w:val="00507771"/>
    <w:rsid w:val="00507B81"/>
    <w:rsid w:val="005100AC"/>
    <w:rsid w:val="005110D8"/>
    <w:rsid w:val="00511313"/>
    <w:rsid w:val="0051143D"/>
    <w:rsid w:val="005115C0"/>
    <w:rsid w:val="00511C47"/>
    <w:rsid w:val="0051210B"/>
    <w:rsid w:val="00513DE3"/>
    <w:rsid w:val="00513F36"/>
    <w:rsid w:val="00513FDD"/>
    <w:rsid w:val="005140C4"/>
    <w:rsid w:val="00514F8F"/>
    <w:rsid w:val="00515DE7"/>
    <w:rsid w:val="00516ECB"/>
    <w:rsid w:val="00516F3B"/>
    <w:rsid w:val="00520669"/>
    <w:rsid w:val="00520878"/>
    <w:rsid w:val="00520951"/>
    <w:rsid w:val="00522BB5"/>
    <w:rsid w:val="0052404F"/>
    <w:rsid w:val="00524346"/>
    <w:rsid w:val="00524C73"/>
    <w:rsid w:val="00525E9A"/>
    <w:rsid w:val="005266EC"/>
    <w:rsid w:val="00526E5E"/>
    <w:rsid w:val="00527F5F"/>
    <w:rsid w:val="00527F82"/>
    <w:rsid w:val="0053020E"/>
    <w:rsid w:val="00530994"/>
    <w:rsid w:val="00530AEE"/>
    <w:rsid w:val="00530BBF"/>
    <w:rsid w:val="00530C98"/>
    <w:rsid w:val="00530D81"/>
    <w:rsid w:val="0053104E"/>
    <w:rsid w:val="005317C4"/>
    <w:rsid w:val="00531F5E"/>
    <w:rsid w:val="005320B7"/>
    <w:rsid w:val="00532C1E"/>
    <w:rsid w:val="00533380"/>
    <w:rsid w:val="00533383"/>
    <w:rsid w:val="005337FE"/>
    <w:rsid w:val="00534042"/>
    <w:rsid w:val="00534118"/>
    <w:rsid w:val="00534843"/>
    <w:rsid w:val="00534B60"/>
    <w:rsid w:val="00535385"/>
    <w:rsid w:val="00535657"/>
    <w:rsid w:val="00537362"/>
    <w:rsid w:val="0053775E"/>
    <w:rsid w:val="00541447"/>
    <w:rsid w:val="005433DF"/>
    <w:rsid w:val="00544DBF"/>
    <w:rsid w:val="00544FE6"/>
    <w:rsid w:val="00545105"/>
    <w:rsid w:val="0054544A"/>
    <w:rsid w:val="00545630"/>
    <w:rsid w:val="005459AA"/>
    <w:rsid w:val="00545C92"/>
    <w:rsid w:val="0055091F"/>
    <w:rsid w:val="00551399"/>
    <w:rsid w:val="005515FE"/>
    <w:rsid w:val="00551FF1"/>
    <w:rsid w:val="00552106"/>
    <w:rsid w:val="00552D84"/>
    <w:rsid w:val="00553728"/>
    <w:rsid w:val="00553D6E"/>
    <w:rsid w:val="00553E1B"/>
    <w:rsid w:val="0055456F"/>
    <w:rsid w:val="0055459C"/>
    <w:rsid w:val="00555350"/>
    <w:rsid w:val="0055586F"/>
    <w:rsid w:val="00556648"/>
    <w:rsid w:val="00556878"/>
    <w:rsid w:val="00557069"/>
    <w:rsid w:val="005571AF"/>
    <w:rsid w:val="005575AE"/>
    <w:rsid w:val="00557ABC"/>
    <w:rsid w:val="00560489"/>
    <w:rsid w:val="00560B35"/>
    <w:rsid w:val="00560B53"/>
    <w:rsid w:val="00560FA0"/>
    <w:rsid w:val="0056139F"/>
    <w:rsid w:val="00561B71"/>
    <w:rsid w:val="00561BD2"/>
    <w:rsid w:val="00562801"/>
    <w:rsid w:val="00563058"/>
    <w:rsid w:val="005631F3"/>
    <w:rsid w:val="005648CF"/>
    <w:rsid w:val="00564EFE"/>
    <w:rsid w:val="005654AE"/>
    <w:rsid w:val="00565744"/>
    <w:rsid w:val="00565923"/>
    <w:rsid w:val="005663C1"/>
    <w:rsid w:val="005674D8"/>
    <w:rsid w:val="00567CF7"/>
    <w:rsid w:val="0057027B"/>
    <w:rsid w:val="00570BA4"/>
    <w:rsid w:val="00571172"/>
    <w:rsid w:val="005717E6"/>
    <w:rsid w:val="005721F5"/>
    <w:rsid w:val="00572D7C"/>
    <w:rsid w:val="00573328"/>
    <w:rsid w:val="005736CF"/>
    <w:rsid w:val="00573940"/>
    <w:rsid w:val="005744C4"/>
    <w:rsid w:val="00574F0E"/>
    <w:rsid w:val="0057507A"/>
    <w:rsid w:val="00575C96"/>
    <w:rsid w:val="00575E89"/>
    <w:rsid w:val="0057614A"/>
    <w:rsid w:val="005762EB"/>
    <w:rsid w:val="00576BAA"/>
    <w:rsid w:val="00576DCE"/>
    <w:rsid w:val="00580A4D"/>
    <w:rsid w:val="00581050"/>
    <w:rsid w:val="00582C42"/>
    <w:rsid w:val="0058322A"/>
    <w:rsid w:val="0058369A"/>
    <w:rsid w:val="00584815"/>
    <w:rsid w:val="00584C80"/>
    <w:rsid w:val="0058530D"/>
    <w:rsid w:val="005854BE"/>
    <w:rsid w:val="00585B60"/>
    <w:rsid w:val="005868F2"/>
    <w:rsid w:val="0059009F"/>
    <w:rsid w:val="005902E1"/>
    <w:rsid w:val="00590634"/>
    <w:rsid w:val="00590698"/>
    <w:rsid w:val="00591259"/>
    <w:rsid w:val="00591407"/>
    <w:rsid w:val="00591E2E"/>
    <w:rsid w:val="00592976"/>
    <w:rsid w:val="00592D9D"/>
    <w:rsid w:val="0059355E"/>
    <w:rsid w:val="0059386B"/>
    <w:rsid w:val="005945D7"/>
    <w:rsid w:val="0059635B"/>
    <w:rsid w:val="00596E9C"/>
    <w:rsid w:val="005972AA"/>
    <w:rsid w:val="005A08E5"/>
    <w:rsid w:val="005A0E79"/>
    <w:rsid w:val="005A1370"/>
    <w:rsid w:val="005A1E3F"/>
    <w:rsid w:val="005A258E"/>
    <w:rsid w:val="005A28EE"/>
    <w:rsid w:val="005A5C57"/>
    <w:rsid w:val="005A5D0C"/>
    <w:rsid w:val="005A62FA"/>
    <w:rsid w:val="005A6489"/>
    <w:rsid w:val="005A6E86"/>
    <w:rsid w:val="005A7D8E"/>
    <w:rsid w:val="005B069B"/>
    <w:rsid w:val="005B0770"/>
    <w:rsid w:val="005B07A5"/>
    <w:rsid w:val="005B28F7"/>
    <w:rsid w:val="005B2944"/>
    <w:rsid w:val="005B3DE7"/>
    <w:rsid w:val="005B6430"/>
    <w:rsid w:val="005B7386"/>
    <w:rsid w:val="005B7BA7"/>
    <w:rsid w:val="005C035A"/>
    <w:rsid w:val="005C044E"/>
    <w:rsid w:val="005C0F47"/>
    <w:rsid w:val="005C1273"/>
    <w:rsid w:val="005C1D74"/>
    <w:rsid w:val="005C1E88"/>
    <w:rsid w:val="005C262F"/>
    <w:rsid w:val="005C26E9"/>
    <w:rsid w:val="005C2D3B"/>
    <w:rsid w:val="005C3295"/>
    <w:rsid w:val="005C3847"/>
    <w:rsid w:val="005C49FB"/>
    <w:rsid w:val="005C52B5"/>
    <w:rsid w:val="005C54DD"/>
    <w:rsid w:val="005C5DBC"/>
    <w:rsid w:val="005C64FB"/>
    <w:rsid w:val="005C64FE"/>
    <w:rsid w:val="005C7A33"/>
    <w:rsid w:val="005D0064"/>
    <w:rsid w:val="005D0333"/>
    <w:rsid w:val="005D0449"/>
    <w:rsid w:val="005D18BB"/>
    <w:rsid w:val="005D1A92"/>
    <w:rsid w:val="005D2C83"/>
    <w:rsid w:val="005D325E"/>
    <w:rsid w:val="005D34EB"/>
    <w:rsid w:val="005D41E2"/>
    <w:rsid w:val="005D4838"/>
    <w:rsid w:val="005D57C8"/>
    <w:rsid w:val="005D5874"/>
    <w:rsid w:val="005D5881"/>
    <w:rsid w:val="005D5ABD"/>
    <w:rsid w:val="005D5EF4"/>
    <w:rsid w:val="005D6039"/>
    <w:rsid w:val="005D65BC"/>
    <w:rsid w:val="005D74D9"/>
    <w:rsid w:val="005D78E7"/>
    <w:rsid w:val="005E04FA"/>
    <w:rsid w:val="005E0726"/>
    <w:rsid w:val="005E0970"/>
    <w:rsid w:val="005E0A5E"/>
    <w:rsid w:val="005E1B3F"/>
    <w:rsid w:val="005E1F45"/>
    <w:rsid w:val="005E21E7"/>
    <w:rsid w:val="005E26C2"/>
    <w:rsid w:val="005E2782"/>
    <w:rsid w:val="005E31DE"/>
    <w:rsid w:val="005E373A"/>
    <w:rsid w:val="005E3A65"/>
    <w:rsid w:val="005E43D0"/>
    <w:rsid w:val="005E4C3E"/>
    <w:rsid w:val="005E50C6"/>
    <w:rsid w:val="005E5105"/>
    <w:rsid w:val="005E568F"/>
    <w:rsid w:val="005E590F"/>
    <w:rsid w:val="005E5E4A"/>
    <w:rsid w:val="005E6A50"/>
    <w:rsid w:val="005E6B14"/>
    <w:rsid w:val="005E7B71"/>
    <w:rsid w:val="005F0AFA"/>
    <w:rsid w:val="005F108C"/>
    <w:rsid w:val="005F132E"/>
    <w:rsid w:val="005F2634"/>
    <w:rsid w:val="005F2820"/>
    <w:rsid w:val="005F3247"/>
    <w:rsid w:val="005F3CE0"/>
    <w:rsid w:val="005F3ECC"/>
    <w:rsid w:val="005F4110"/>
    <w:rsid w:val="005F5558"/>
    <w:rsid w:val="005F57FF"/>
    <w:rsid w:val="005F5C16"/>
    <w:rsid w:val="005F601B"/>
    <w:rsid w:val="005F65DB"/>
    <w:rsid w:val="005F77B5"/>
    <w:rsid w:val="005F7DFC"/>
    <w:rsid w:val="00600832"/>
    <w:rsid w:val="0060098A"/>
    <w:rsid w:val="00600E53"/>
    <w:rsid w:val="006014A1"/>
    <w:rsid w:val="00601521"/>
    <w:rsid w:val="00601622"/>
    <w:rsid w:val="0060191F"/>
    <w:rsid w:val="00601BB9"/>
    <w:rsid w:val="006035C5"/>
    <w:rsid w:val="00603D13"/>
    <w:rsid w:val="00603D65"/>
    <w:rsid w:val="006040B9"/>
    <w:rsid w:val="00605551"/>
    <w:rsid w:val="006056C0"/>
    <w:rsid w:val="006059D6"/>
    <w:rsid w:val="00605E7B"/>
    <w:rsid w:val="00606035"/>
    <w:rsid w:val="00606BC9"/>
    <w:rsid w:val="00607167"/>
    <w:rsid w:val="006077DE"/>
    <w:rsid w:val="006100FF"/>
    <w:rsid w:val="006106F3"/>
    <w:rsid w:val="006109F2"/>
    <w:rsid w:val="00610A73"/>
    <w:rsid w:val="006128BE"/>
    <w:rsid w:val="006129C8"/>
    <w:rsid w:val="00613297"/>
    <w:rsid w:val="006138BC"/>
    <w:rsid w:val="00614393"/>
    <w:rsid w:val="0061480F"/>
    <w:rsid w:val="00615776"/>
    <w:rsid w:val="006158D3"/>
    <w:rsid w:val="00615E85"/>
    <w:rsid w:val="00617073"/>
    <w:rsid w:val="00621E33"/>
    <w:rsid w:val="00621F49"/>
    <w:rsid w:val="0062296E"/>
    <w:rsid w:val="00622E0C"/>
    <w:rsid w:val="00622EBC"/>
    <w:rsid w:val="00623BB4"/>
    <w:rsid w:val="00623DF7"/>
    <w:rsid w:val="00624769"/>
    <w:rsid w:val="0062642F"/>
    <w:rsid w:val="00626599"/>
    <w:rsid w:val="00627070"/>
    <w:rsid w:val="0062745E"/>
    <w:rsid w:val="00627CF6"/>
    <w:rsid w:val="00627E9E"/>
    <w:rsid w:val="00631052"/>
    <w:rsid w:val="0063121D"/>
    <w:rsid w:val="0063146D"/>
    <w:rsid w:val="00631F8E"/>
    <w:rsid w:val="00633FFA"/>
    <w:rsid w:val="00634D1E"/>
    <w:rsid w:val="00635D01"/>
    <w:rsid w:val="00636001"/>
    <w:rsid w:val="0063616D"/>
    <w:rsid w:val="00636426"/>
    <w:rsid w:val="00637701"/>
    <w:rsid w:val="006378D5"/>
    <w:rsid w:val="00637CC0"/>
    <w:rsid w:val="00637ED5"/>
    <w:rsid w:val="00641E26"/>
    <w:rsid w:val="00642111"/>
    <w:rsid w:val="006426DF"/>
    <w:rsid w:val="006426F7"/>
    <w:rsid w:val="00642C29"/>
    <w:rsid w:val="0064429D"/>
    <w:rsid w:val="00644364"/>
    <w:rsid w:val="00644784"/>
    <w:rsid w:val="00645549"/>
    <w:rsid w:val="00645B75"/>
    <w:rsid w:val="006465B7"/>
    <w:rsid w:val="00646A99"/>
    <w:rsid w:val="0064760F"/>
    <w:rsid w:val="00647CA3"/>
    <w:rsid w:val="00651547"/>
    <w:rsid w:val="00651C6F"/>
    <w:rsid w:val="00651E72"/>
    <w:rsid w:val="00651FA3"/>
    <w:rsid w:val="006525B6"/>
    <w:rsid w:val="00652F56"/>
    <w:rsid w:val="006530FA"/>
    <w:rsid w:val="00653176"/>
    <w:rsid w:val="00653E75"/>
    <w:rsid w:val="0065454F"/>
    <w:rsid w:val="0065504F"/>
    <w:rsid w:val="00655642"/>
    <w:rsid w:val="00655A6F"/>
    <w:rsid w:val="006562BA"/>
    <w:rsid w:val="00656610"/>
    <w:rsid w:val="00656C9A"/>
    <w:rsid w:val="00657CBB"/>
    <w:rsid w:val="00660003"/>
    <w:rsid w:val="0066122F"/>
    <w:rsid w:val="00661B4F"/>
    <w:rsid w:val="00661F7A"/>
    <w:rsid w:val="00662600"/>
    <w:rsid w:val="006627B7"/>
    <w:rsid w:val="006642A4"/>
    <w:rsid w:val="006644ED"/>
    <w:rsid w:val="0066503A"/>
    <w:rsid w:val="006650AD"/>
    <w:rsid w:val="0066536E"/>
    <w:rsid w:val="00665370"/>
    <w:rsid w:val="00665B0D"/>
    <w:rsid w:val="00666FAC"/>
    <w:rsid w:val="006674B7"/>
    <w:rsid w:val="00670CC4"/>
    <w:rsid w:val="00671370"/>
    <w:rsid w:val="00671713"/>
    <w:rsid w:val="00671729"/>
    <w:rsid w:val="00672334"/>
    <w:rsid w:val="00672425"/>
    <w:rsid w:val="00673599"/>
    <w:rsid w:val="00673762"/>
    <w:rsid w:val="0067396E"/>
    <w:rsid w:val="00675017"/>
    <w:rsid w:val="006750ED"/>
    <w:rsid w:val="006756B0"/>
    <w:rsid w:val="006756E2"/>
    <w:rsid w:val="00675C40"/>
    <w:rsid w:val="006765D0"/>
    <w:rsid w:val="006771A6"/>
    <w:rsid w:val="00677DC9"/>
    <w:rsid w:val="00680582"/>
    <w:rsid w:val="00680935"/>
    <w:rsid w:val="00681EAE"/>
    <w:rsid w:val="006822BD"/>
    <w:rsid w:val="006830CC"/>
    <w:rsid w:val="00683132"/>
    <w:rsid w:val="0068341D"/>
    <w:rsid w:val="00683659"/>
    <w:rsid w:val="00683A98"/>
    <w:rsid w:val="0068437D"/>
    <w:rsid w:val="00684B92"/>
    <w:rsid w:val="00687482"/>
    <w:rsid w:val="006877F0"/>
    <w:rsid w:val="00687BC0"/>
    <w:rsid w:val="00687DB9"/>
    <w:rsid w:val="00690ADE"/>
    <w:rsid w:val="00690C17"/>
    <w:rsid w:val="00690F4C"/>
    <w:rsid w:val="00692C7B"/>
    <w:rsid w:val="006942D8"/>
    <w:rsid w:val="00694782"/>
    <w:rsid w:val="00694A98"/>
    <w:rsid w:val="00694B61"/>
    <w:rsid w:val="00694FEB"/>
    <w:rsid w:val="00695D05"/>
    <w:rsid w:val="00695F0A"/>
    <w:rsid w:val="006960D7"/>
    <w:rsid w:val="006961E6"/>
    <w:rsid w:val="0069658A"/>
    <w:rsid w:val="006968B2"/>
    <w:rsid w:val="006976FA"/>
    <w:rsid w:val="0069797A"/>
    <w:rsid w:val="006A01CC"/>
    <w:rsid w:val="006A0569"/>
    <w:rsid w:val="006A0812"/>
    <w:rsid w:val="006A0882"/>
    <w:rsid w:val="006A1516"/>
    <w:rsid w:val="006A1F5F"/>
    <w:rsid w:val="006A2FCE"/>
    <w:rsid w:val="006A37AF"/>
    <w:rsid w:val="006A399D"/>
    <w:rsid w:val="006A44BE"/>
    <w:rsid w:val="006A4BC6"/>
    <w:rsid w:val="006A511B"/>
    <w:rsid w:val="006A5125"/>
    <w:rsid w:val="006A5CAB"/>
    <w:rsid w:val="006A601A"/>
    <w:rsid w:val="006A663E"/>
    <w:rsid w:val="006A6771"/>
    <w:rsid w:val="006A69EC"/>
    <w:rsid w:val="006A6D9C"/>
    <w:rsid w:val="006B0859"/>
    <w:rsid w:val="006B0868"/>
    <w:rsid w:val="006B0891"/>
    <w:rsid w:val="006B0FD5"/>
    <w:rsid w:val="006B2D92"/>
    <w:rsid w:val="006B316F"/>
    <w:rsid w:val="006B45E9"/>
    <w:rsid w:val="006B58D6"/>
    <w:rsid w:val="006B5B3F"/>
    <w:rsid w:val="006B6707"/>
    <w:rsid w:val="006B703A"/>
    <w:rsid w:val="006B7233"/>
    <w:rsid w:val="006B746B"/>
    <w:rsid w:val="006B7991"/>
    <w:rsid w:val="006C058C"/>
    <w:rsid w:val="006C0EEB"/>
    <w:rsid w:val="006C14AE"/>
    <w:rsid w:val="006C176C"/>
    <w:rsid w:val="006C2B16"/>
    <w:rsid w:val="006C2E22"/>
    <w:rsid w:val="006C48A4"/>
    <w:rsid w:val="006C4914"/>
    <w:rsid w:val="006C5B78"/>
    <w:rsid w:val="006C6196"/>
    <w:rsid w:val="006C74B8"/>
    <w:rsid w:val="006C7598"/>
    <w:rsid w:val="006D1B78"/>
    <w:rsid w:val="006D1F58"/>
    <w:rsid w:val="006D28D3"/>
    <w:rsid w:val="006D2A2B"/>
    <w:rsid w:val="006D2A49"/>
    <w:rsid w:val="006D328E"/>
    <w:rsid w:val="006D4390"/>
    <w:rsid w:val="006D4BCF"/>
    <w:rsid w:val="006D5554"/>
    <w:rsid w:val="006D57F8"/>
    <w:rsid w:val="006D5CD8"/>
    <w:rsid w:val="006D632E"/>
    <w:rsid w:val="006D6434"/>
    <w:rsid w:val="006D6F73"/>
    <w:rsid w:val="006D6FF2"/>
    <w:rsid w:val="006D745C"/>
    <w:rsid w:val="006D7F1D"/>
    <w:rsid w:val="006E0792"/>
    <w:rsid w:val="006E0EE2"/>
    <w:rsid w:val="006E1245"/>
    <w:rsid w:val="006E175A"/>
    <w:rsid w:val="006E1D13"/>
    <w:rsid w:val="006E3E4A"/>
    <w:rsid w:val="006E3E54"/>
    <w:rsid w:val="006E3F5D"/>
    <w:rsid w:val="006E437A"/>
    <w:rsid w:val="006E5080"/>
    <w:rsid w:val="006E5720"/>
    <w:rsid w:val="006E5A41"/>
    <w:rsid w:val="006E63D7"/>
    <w:rsid w:val="006E64E7"/>
    <w:rsid w:val="006E6596"/>
    <w:rsid w:val="006E66A4"/>
    <w:rsid w:val="006E6E1F"/>
    <w:rsid w:val="006E6F50"/>
    <w:rsid w:val="006E741B"/>
    <w:rsid w:val="006E74F2"/>
    <w:rsid w:val="006F1B82"/>
    <w:rsid w:val="006F20FE"/>
    <w:rsid w:val="006F246A"/>
    <w:rsid w:val="006F286C"/>
    <w:rsid w:val="006F318D"/>
    <w:rsid w:val="006F31FD"/>
    <w:rsid w:val="006F37DB"/>
    <w:rsid w:val="006F4142"/>
    <w:rsid w:val="006F53AC"/>
    <w:rsid w:val="006F6395"/>
    <w:rsid w:val="006F6C6B"/>
    <w:rsid w:val="006F73F5"/>
    <w:rsid w:val="007004BD"/>
    <w:rsid w:val="00700581"/>
    <w:rsid w:val="00700A80"/>
    <w:rsid w:val="00700F57"/>
    <w:rsid w:val="0070139C"/>
    <w:rsid w:val="00701403"/>
    <w:rsid w:val="007019A2"/>
    <w:rsid w:val="00703753"/>
    <w:rsid w:val="00703C39"/>
    <w:rsid w:val="00703DC7"/>
    <w:rsid w:val="00704C09"/>
    <w:rsid w:val="00704C4C"/>
    <w:rsid w:val="00705E60"/>
    <w:rsid w:val="0070649A"/>
    <w:rsid w:val="00706A54"/>
    <w:rsid w:val="00706F87"/>
    <w:rsid w:val="007103B3"/>
    <w:rsid w:val="00710FFA"/>
    <w:rsid w:val="007116DE"/>
    <w:rsid w:val="00711B33"/>
    <w:rsid w:val="00711C0F"/>
    <w:rsid w:val="00712A1E"/>
    <w:rsid w:val="00712DB3"/>
    <w:rsid w:val="00713721"/>
    <w:rsid w:val="00713ADE"/>
    <w:rsid w:val="007146C4"/>
    <w:rsid w:val="00715155"/>
    <w:rsid w:val="007154F9"/>
    <w:rsid w:val="0071602A"/>
    <w:rsid w:val="00716D37"/>
    <w:rsid w:val="00717228"/>
    <w:rsid w:val="0071741A"/>
    <w:rsid w:val="00717DEF"/>
    <w:rsid w:val="00717E31"/>
    <w:rsid w:val="00721597"/>
    <w:rsid w:val="00722C50"/>
    <w:rsid w:val="007230A6"/>
    <w:rsid w:val="00723DD5"/>
    <w:rsid w:val="007250C6"/>
    <w:rsid w:val="007252B1"/>
    <w:rsid w:val="00726868"/>
    <w:rsid w:val="0072687C"/>
    <w:rsid w:val="00726FB7"/>
    <w:rsid w:val="00727278"/>
    <w:rsid w:val="007272C3"/>
    <w:rsid w:val="00727757"/>
    <w:rsid w:val="00727FC8"/>
    <w:rsid w:val="007314F1"/>
    <w:rsid w:val="007317E8"/>
    <w:rsid w:val="00731FEE"/>
    <w:rsid w:val="007326C4"/>
    <w:rsid w:val="007326DE"/>
    <w:rsid w:val="0073572B"/>
    <w:rsid w:val="00735756"/>
    <w:rsid w:val="00735862"/>
    <w:rsid w:val="00735B6C"/>
    <w:rsid w:val="00735C00"/>
    <w:rsid w:val="00735E76"/>
    <w:rsid w:val="007364F4"/>
    <w:rsid w:val="0073720B"/>
    <w:rsid w:val="00740587"/>
    <w:rsid w:val="00740CE7"/>
    <w:rsid w:val="00741827"/>
    <w:rsid w:val="007419AA"/>
    <w:rsid w:val="00741F58"/>
    <w:rsid w:val="0074260A"/>
    <w:rsid w:val="00742DFA"/>
    <w:rsid w:val="00743B6B"/>
    <w:rsid w:val="00743CE8"/>
    <w:rsid w:val="0074572F"/>
    <w:rsid w:val="00746B65"/>
    <w:rsid w:val="00746E63"/>
    <w:rsid w:val="007474F1"/>
    <w:rsid w:val="007476B9"/>
    <w:rsid w:val="00747C35"/>
    <w:rsid w:val="007509B3"/>
    <w:rsid w:val="007509D9"/>
    <w:rsid w:val="00750B14"/>
    <w:rsid w:val="00750CD7"/>
    <w:rsid w:val="00751322"/>
    <w:rsid w:val="007521EC"/>
    <w:rsid w:val="0075220E"/>
    <w:rsid w:val="0075246F"/>
    <w:rsid w:val="00752503"/>
    <w:rsid w:val="00753530"/>
    <w:rsid w:val="00753591"/>
    <w:rsid w:val="00753D99"/>
    <w:rsid w:val="00754E42"/>
    <w:rsid w:val="007550B7"/>
    <w:rsid w:val="00755235"/>
    <w:rsid w:val="007553E3"/>
    <w:rsid w:val="00755655"/>
    <w:rsid w:val="00756076"/>
    <w:rsid w:val="007566EE"/>
    <w:rsid w:val="00756CB1"/>
    <w:rsid w:val="00757527"/>
    <w:rsid w:val="00757D0C"/>
    <w:rsid w:val="00760DE7"/>
    <w:rsid w:val="0076128F"/>
    <w:rsid w:val="00761BA7"/>
    <w:rsid w:val="00762136"/>
    <w:rsid w:val="0076215A"/>
    <w:rsid w:val="00763224"/>
    <w:rsid w:val="00763CF3"/>
    <w:rsid w:val="00765014"/>
    <w:rsid w:val="00765687"/>
    <w:rsid w:val="00766E20"/>
    <w:rsid w:val="00766EEC"/>
    <w:rsid w:val="00766F22"/>
    <w:rsid w:val="007673BB"/>
    <w:rsid w:val="007675D2"/>
    <w:rsid w:val="007676B4"/>
    <w:rsid w:val="00767820"/>
    <w:rsid w:val="00770323"/>
    <w:rsid w:val="00770799"/>
    <w:rsid w:val="00770C23"/>
    <w:rsid w:val="007715EC"/>
    <w:rsid w:val="007724EA"/>
    <w:rsid w:val="00772E10"/>
    <w:rsid w:val="00772E9D"/>
    <w:rsid w:val="00773955"/>
    <w:rsid w:val="00774631"/>
    <w:rsid w:val="007746D9"/>
    <w:rsid w:val="00774A5D"/>
    <w:rsid w:val="0077638F"/>
    <w:rsid w:val="00777197"/>
    <w:rsid w:val="007774E7"/>
    <w:rsid w:val="007802F4"/>
    <w:rsid w:val="007809EF"/>
    <w:rsid w:val="0078151E"/>
    <w:rsid w:val="0078197A"/>
    <w:rsid w:val="00781BFC"/>
    <w:rsid w:val="00782706"/>
    <w:rsid w:val="00783786"/>
    <w:rsid w:val="0078467A"/>
    <w:rsid w:val="007856E6"/>
    <w:rsid w:val="00785C20"/>
    <w:rsid w:val="007872EA"/>
    <w:rsid w:val="007875BC"/>
    <w:rsid w:val="007878D4"/>
    <w:rsid w:val="00790084"/>
    <w:rsid w:val="00790405"/>
    <w:rsid w:val="007906CE"/>
    <w:rsid w:val="00790CD7"/>
    <w:rsid w:val="00790F42"/>
    <w:rsid w:val="00791B22"/>
    <w:rsid w:val="00791ED7"/>
    <w:rsid w:val="007925A5"/>
    <w:rsid w:val="007926D6"/>
    <w:rsid w:val="00792AAA"/>
    <w:rsid w:val="007936E5"/>
    <w:rsid w:val="00793C57"/>
    <w:rsid w:val="00794A8E"/>
    <w:rsid w:val="00795934"/>
    <w:rsid w:val="00795B8B"/>
    <w:rsid w:val="00796718"/>
    <w:rsid w:val="00797094"/>
    <w:rsid w:val="007970D5"/>
    <w:rsid w:val="0079770C"/>
    <w:rsid w:val="007A0073"/>
    <w:rsid w:val="007A06E2"/>
    <w:rsid w:val="007A0C13"/>
    <w:rsid w:val="007A1EF5"/>
    <w:rsid w:val="007A2B71"/>
    <w:rsid w:val="007A36ED"/>
    <w:rsid w:val="007A476C"/>
    <w:rsid w:val="007A575A"/>
    <w:rsid w:val="007A62BB"/>
    <w:rsid w:val="007A642A"/>
    <w:rsid w:val="007A683B"/>
    <w:rsid w:val="007A6CFC"/>
    <w:rsid w:val="007A6F82"/>
    <w:rsid w:val="007B02EE"/>
    <w:rsid w:val="007B0BA9"/>
    <w:rsid w:val="007B2818"/>
    <w:rsid w:val="007B2A98"/>
    <w:rsid w:val="007B2DCF"/>
    <w:rsid w:val="007B307D"/>
    <w:rsid w:val="007B3D30"/>
    <w:rsid w:val="007B4272"/>
    <w:rsid w:val="007B6779"/>
    <w:rsid w:val="007B6B51"/>
    <w:rsid w:val="007B6C36"/>
    <w:rsid w:val="007B6D14"/>
    <w:rsid w:val="007B6D8A"/>
    <w:rsid w:val="007B7493"/>
    <w:rsid w:val="007C1100"/>
    <w:rsid w:val="007C21C8"/>
    <w:rsid w:val="007C21EB"/>
    <w:rsid w:val="007C230F"/>
    <w:rsid w:val="007C2766"/>
    <w:rsid w:val="007C2774"/>
    <w:rsid w:val="007C2B33"/>
    <w:rsid w:val="007C2DE8"/>
    <w:rsid w:val="007C2F95"/>
    <w:rsid w:val="007C30A1"/>
    <w:rsid w:val="007C39D5"/>
    <w:rsid w:val="007C40D2"/>
    <w:rsid w:val="007C486D"/>
    <w:rsid w:val="007C5DE9"/>
    <w:rsid w:val="007C663B"/>
    <w:rsid w:val="007C66F1"/>
    <w:rsid w:val="007C6D1A"/>
    <w:rsid w:val="007C6E74"/>
    <w:rsid w:val="007C74EF"/>
    <w:rsid w:val="007C76EE"/>
    <w:rsid w:val="007C7817"/>
    <w:rsid w:val="007D1324"/>
    <w:rsid w:val="007D2C6F"/>
    <w:rsid w:val="007D34A3"/>
    <w:rsid w:val="007D40A0"/>
    <w:rsid w:val="007D4205"/>
    <w:rsid w:val="007D449A"/>
    <w:rsid w:val="007D5169"/>
    <w:rsid w:val="007D5A20"/>
    <w:rsid w:val="007D5AE0"/>
    <w:rsid w:val="007D5F6F"/>
    <w:rsid w:val="007D61FC"/>
    <w:rsid w:val="007D67A3"/>
    <w:rsid w:val="007D6B13"/>
    <w:rsid w:val="007D7D3D"/>
    <w:rsid w:val="007E083C"/>
    <w:rsid w:val="007E0908"/>
    <w:rsid w:val="007E0E7A"/>
    <w:rsid w:val="007E134C"/>
    <w:rsid w:val="007E1B2E"/>
    <w:rsid w:val="007E2561"/>
    <w:rsid w:val="007E35F2"/>
    <w:rsid w:val="007E38C5"/>
    <w:rsid w:val="007E439B"/>
    <w:rsid w:val="007E511D"/>
    <w:rsid w:val="007E5DDD"/>
    <w:rsid w:val="007E61A3"/>
    <w:rsid w:val="007E6BCD"/>
    <w:rsid w:val="007E6FE9"/>
    <w:rsid w:val="007E701D"/>
    <w:rsid w:val="007E7891"/>
    <w:rsid w:val="007E7B6C"/>
    <w:rsid w:val="007E7BE8"/>
    <w:rsid w:val="007E7C07"/>
    <w:rsid w:val="007F0896"/>
    <w:rsid w:val="007F1713"/>
    <w:rsid w:val="007F25A4"/>
    <w:rsid w:val="007F2BD7"/>
    <w:rsid w:val="007F3356"/>
    <w:rsid w:val="007F4278"/>
    <w:rsid w:val="007F4409"/>
    <w:rsid w:val="007F44D9"/>
    <w:rsid w:val="007F47E5"/>
    <w:rsid w:val="007F5225"/>
    <w:rsid w:val="007F52F7"/>
    <w:rsid w:val="007F5339"/>
    <w:rsid w:val="007F5FD7"/>
    <w:rsid w:val="007F64D6"/>
    <w:rsid w:val="007F6617"/>
    <w:rsid w:val="007F730A"/>
    <w:rsid w:val="007F73AE"/>
    <w:rsid w:val="007F7767"/>
    <w:rsid w:val="007F7BCE"/>
    <w:rsid w:val="0080146F"/>
    <w:rsid w:val="00801989"/>
    <w:rsid w:val="00801D5D"/>
    <w:rsid w:val="008024B1"/>
    <w:rsid w:val="008031F5"/>
    <w:rsid w:val="00803FC0"/>
    <w:rsid w:val="00805822"/>
    <w:rsid w:val="00805C59"/>
    <w:rsid w:val="00806076"/>
    <w:rsid w:val="0080658C"/>
    <w:rsid w:val="00807B6D"/>
    <w:rsid w:val="00807C94"/>
    <w:rsid w:val="00810212"/>
    <w:rsid w:val="00810304"/>
    <w:rsid w:val="0081052C"/>
    <w:rsid w:val="008105D0"/>
    <w:rsid w:val="008110BA"/>
    <w:rsid w:val="00811626"/>
    <w:rsid w:val="00811AF0"/>
    <w:rsid w:val="00812523"/>
    <w:rsid w:val="00812D0E"/>
    <w:rsid w:val="00812ED9"/>
    <w:rsid w:val="00813665"/>
    <w:rsid w:val="00813747"/>
    <w:rsid w:val="00813D93"/>
    <w:rsid w:val="008149EA"/>
    <w:rsid w:val="00815620"/>
    <w:rsid w:val="00815A80"/>
    <w:rsid w:val="00815C5F"/>
    <w:rsid w:val="00817E72"/>
    <w:rsid w:val="00820C9B"/>
    <w:rsid w:val="008213B8"/>
    <w:rsid w:val="008226BD"/>
    <w:rsid w:val="008227E1"/>
    <w:rsid w:val="00822ADD"/>
    <w:rsid w:val="00823C68"/>
    <w:rsid w:val="008248C5"/>
    <w:rsid w:val="00824B09"/>
    <w:rsid w:val="00824CAD"/>
    <w:rsid w:val="00825014"/>
    <w:rsid w:val="0082569B"/>
    <w:rsid w:val="00826812"/>
    <w:rsid w:val="00826B41"/>
    <w:rsid w:val="0082771D"/>
    <w:rsid w:val="0083011A"/>
    <w:rsid w:val="00830E18"/>
    <w:rsid w:val="00830EC7"/>
    <w:rsid w:val="00831344"/>
    <w:rsid w:val="008325F1"/>
    <w:rsid w:val="0083260E"/>
    <w:rsid w:val="00832A8F"/>
    <w:rsid w:val="00833170"/>
    <w:rsid w:val="00835086"/>
    <w:rsid w:val="00835E75"/>
    <w:rsid w:val="008362C8"/>
    <w:rsid w:val="008372C8"/>
    <w:rsid w:val="0084083C"/>
    <w:rsid w:val="0084094B"/>
    <w:rsid w:val="00840B9D"/>
    <w:rsid w:val="00841DB8"/>
    <w:rsid w:val="0084221D"/>
    <w:rsid w:val="0084287F"/>
    <w:rsid w:val="00842D3C"/>
    <w:rsid w:val="00843698"/>
    <w:rsid w:val="00843B80"/>
    <w:rsid w:val="00843D17"/>
    <w:rsid w:val="00844841"/>
    <w:rsid w:val="0084507C"/>
    <w:rsid w:val="00845B61"/>
    <w:rsid w:val="00847002"/>
    <w:rsid w:val="00847150"/>
    <w:rsid w:val="008477F3"/>
    <w:rsid w:val="00847909"/>
    <w:rsid w:val="008508E4"/>
    <w:rsid w:val="0085130F"/>
    <w:rsid w:val="0085138F"/>
    <w:rsid w:val="008513E2"/>
    <w:rsid w:val="00851D3C"/>
    <w:rsid w:val="00851E20"/>
    <w:rsid w:val="00855677"/>
    <w:rsid w:val="00855BCF"/>
    <w:rsid w:val="0085647D"/>
    <w:rsid w:val="00856769"/>
    <w:rsid w:val="00856C91"/>
    <w:rsid w:val="00856DCF"/>
    <w:rsid w:val="00856E7D"/>
    <w:rsid w:val="008600FE"/>
    <w:rsid w:val="00860E9F"/>
    <w:rsid w:val="00861428"/>
    <w:rsid w:val="00862843"/>
    <w:rsid w:val="00862CFE"/>
    <w:rsid w:val="00863707"/>
    <w:rsid w:val="00863886"/>
    <w:rsid w:val="00864567"/>
    <w:rsid w:val="0086466A"/>
    <w:rsid w:val="0086479A"/>
    <w:rsid w:val="00864850"/>
    <w:rsid w:val="008649F1"/>
    <w:rsid w:val="00864C22"/>
    <w:rsid w:val="00865640"/>
    <w:rsid w:val="00866030"/>
    <w:rsid w:val="008666AD"/>
    <w:rsid w:val="00866879"/>
    <w:rsid w:val="0086799D"/>
    <w:rsid w:val="00867F50"/>
    <w:rsid w:val="00870379"/>
    <w:rsid w:val="0087160E"/>
    <w:rsid w:val="00872A37"/>
    <w:rsid w:val="0087388D"/>
    <w:rsid w:val="00873E09"/>
    <w:rsid w:val="00873EC1"/>
    <w:rsid w:val="008740E5"/>
    <w:rsid w:val="008747BC"/>
    <w:rsid w:val="00874ED4"/>
    <w:rsid w:val="00875349"/>
    <w:rsid w:val="008769DF"/>
    <w:rsid w:val="00876DB5"/>
    <w:rsid w:val="00876F3E"/>
    <w:rsid w:val="00877B93"/>
    <w:rsid w:val="00877E78"/>
    <w:rsid w:val="00880321"/>
    <w:rsid w:val="00880607"/>
    <w:rsid w:val="008811B7"/>
    <w:rsid w:val="008812B6"/>
    <w:rsid w:val="00881EFD"/>
    <w:rsid w:val="008822FB"/>
    <w:rsid w:val="0088297A"/>
    <w:rsid w:val="00883436"/>
    <w:rsid w:val="00883E55"/>
    <w:rsid w:val="00883E69"/>
    <w:rsid w:val="008840D6"/>
    <w:rsid w:val="008853BA"/>
    <w:rsid w:val="00885406"/>
    <w:rsid w:val="008857EF"/>
    <w:rsid w:val="00885D48"/>
    <w:rsid w:val="00885FEF"/>
    <w:rsid w:val="00886D23"/>
    <w:rsid w:val="00886E69"/>
    <w:rsid w:val="008871C5"/>
    <w:rsid w:val="008872D6"/>
    <w:rsid w:val="00887CEA"/>
    <w:rsid w:val="00887FB9"/>
    <w:rsid w:val="0089042B"/>
    <w:rsid w:val="008906FC"/>
    <w:rsid w:val="00891585"/>
    <w:rsid w:val="0089292C"/>
    <w:rsid w:val="00892D9D"/>
    <w:rsid w:val="00893E15"/>
    <w:rsid w:val="00894917"/>
    <w:rsid w:val="00894942"/>
    <w:rsid w:val="0089563A"/>
    <w:rsid w:val="0089606C"/>
    <w:rsid w:val="00897C7A"/>
    <w:rsid w:val="008A0188"/>
    <w:rsid w:val="008A01FA"/>
    <w:rsid w:val="008A056B"/>
    <w:rsid w:val="008A1EBA"/>
    <w:rsid w:val="008A262F"/>
    <w:rsid w:val="008A29BD"/>
    <w:rsid w:val="008A3523"/>
    <w:rsid w:val="008A3E67"/>
    <w:rsid w:val="008A4B5A"/>
    <w:rsid w:val="008A4B99"/>
    <w:rsid w:val="008A4F7E"/>
    <w:rsid w:val="008A60C1"/>
    <w:rsid w:val="008A6659"/>
    <w:rsid w:val="008A680C"/>
    <w:rsid w:val="008A754F"/>
    <w:rsid w:val="008A7D3D"/>
    <w:rsid w:val="008B0DA5"/>
    <w:rsid w:val="008B122B"/>
    <w:rsid w:val="008B1547"/>
    <w:rsid w:val="008B2338"/>
    <w:rsid w:val="008B27B6"/>
    <w:rsid w:val="008B2CAA"/>
    <w:rsid w:val="008B362C"/>
    <w:rsid w:val="008B43C6"/>
    <w:rsid w:val="008B4E3D"/>
    <w:rsid w:val="008B65C3"/>
    <w:rsid w:val="008B6A0F"/>
    <w:rsid w:val="008B7CFF"/>
    <w:rsid w:val="008C06F2"/>
    <w:rsid w:val="008C0AC1"/>
    <w:rsid w:val="008C0D6D"/>
    <w:rsid w:val="008C29DA"/>
    <w:rsid w:val="008C3217"/>
    <w:rsid w:val="008C3343"/>
    <w:rsid w:val="008C39F2"/>
    <w:rsid w:val="008C410D"/>
    <w:rsid w:val="008C54DE"/>
    <w:rsid w:val="008C585A"/>
    <w:rsid w:val="008C5C3D"/>
    <w:rsid w:val="008C6663"/>
    <w:rsid w:val="008C6F80"/>
    <w:rsid w:val="008C7006"/>
    <w:rsid w:val="008C7976"/>
    <w:rsid w:val="008C79DA"/>
    <w:rsid w:val="008C7F0E"/>
    <w:rsid w:val="008D014B"/>
    <w:rsid w:val="008D126D"/>
    <w:rsid w:val="008D1295"/>
    <w:rsid w:val="008D1A43"/>
    <w:rsid w:val="008D2653"/>
    <w:rsid w:val="008D26D8"/>
    <w:rsid w:val="008D2EF0"/>
    <w:rsid w:val="008D3399"/>
    <w:rsid w:val="008D417F"/>
    <w:rsid w:val="008D5422"/>
    <w:rsid w:val="008D59AF"/>
    <w:rsid w:val="008D5B5C"/>
    <w:rsid w:val="008D62DC"/>
    <w:rsid w:val="008D6E9C"/>
    <w:rsid w:val="008E12ED"/>
    <w:rsid w:val="008E1F3B"/>
    <w:rsid w:val="008E2A6E"/>
    <w:rsid w:val="008E320C"/>
    <w:rsid w:val="008E3BF8"/>
    <w:rsid w:val="008E3D7E"/>
    <w:rsid w:val="008E3DCB"/>
    <w:rsid w:val="008E525C"/>
    <w:rsid w:val="008E6BA0"/>
    <w:rsid w:val="008E6D8C"/>
    <w:rsid w:val="008E6DC9"/>
    <w:rsid w:val="008E7A63"/>
    <w:rsid w:val="008E7AB8"/>
    <w:rsid w:val="008F0E78"/>
    <w:rsid w:val="008F2175"/>
    <w:rsid w:val="008F261A"/>
    <w:rsid w:val="008F28B6"/>
    <w:rsid w:val="008F320E"/>
    <w:rsid w:val="008F327B"/>
    <w:rsid w:val="008F36E7"/>
    <w:rsid w:val="008F3B72"/>
    <w:rsid w:val="008F41FB"/>
    <w:rsid w:val="008F448C"/>
    <w:rsid w:val="008F4C96"/>
    <w:rsid w:val="008F5001"/>
    <w:rsid w:val="008F573B"/>
    <w:rsid w:val="008F6537"/>
    <w:rsid w:val="008F6C52"/>
    <w:rsid w:val="008F73AB"/>
    <w:rsid w:val="008F7586"/>
    <w:rsid w:val="008F7711"/>
    <w:rsid w:val="00900A77"/>
    <w:rsid w:val="00901125"/>
    <w:rsid w:val="00901475"/>
    <w:rsid w:val="00901870"/>
    <w:rsid w:val="009026FF"/>
    <w:rsid w:val="00902A7D"/>
    <w:rsid w:val="00903A78"/>
    <w:rsid w:val="00903F36"/>
    <w:rsid w:val="00905388"/>
    <w:rsid w:val="00905BAB"/>
    <w:rsid w:val="0090636C"/>
    <w:rsid w:val="00907C70"/>
    <w:rsid w:val="00910F30"/>
    <w:rsid w:val="00910F7E"/>
    <w:rsid w:val="009114C8"/>
    <w:rsid w:val="009125EF"/>
    <w:rsid w:val="009135EC"/>
    <w:rsid w:val="009139F7"/>
    <w:rsid w:val="009146A6"/>
    <w:rsid w:val="0091593B"/>
    <w:rsid w:val="00915B25"/>
    <w:rsid w:val="0091617E"/>
    <w:rsid w:val="00916690"/>
    <w:rsid w:val="00917399"/>
    <w:rsid w:val="0092125D"/>
    <w:rsid w:val="00921862"/>
    <w:rsid w:val="00921AFC"/>
    <w:rsid w:val="009221DB"/>
    <w:rsid w:val="00923857"/>
    <w:rsid w:val="009243B6"/>
    <w:rsid w:val="00924710"/>
    <w:rsid w:val="0092562A"/>
    <w:rsid w:val="00925974"/>
    <w:rsid w:val="00926355"/>
    <w:rsid w:val="00927461"/>
    <w:rsid w:val="00927C2A"/>
    <w:rsid w:val="00930458"/>
    <w:rsid w:val="009308CC"/>
    <w:rsid w:val="00930E18"/>
    <w:rsid w:val="00931932"/>
    <w:rsid w:val="00932076"/>
    <w:rsid w:val="00932516"/>
    <w:rsid w:val="00932DD0"/>
    <w:rsid w:val="00933115"/>
    <w:rsid w:val="0093324A"/>
    <w:rsid w:val="00933ABE"/>
    <w:rsid w:val="00933D94"/>
    <w:rsid w:val="0093491A"/>
    <w:rsid w:val="00935619"/>
    <w:rsid w:val="0093563E"/>
    <w:rsid w:val="00936BD3"/>
    <w:rsid w:val="00936EF6"/>
    <w:rsid w:val="00937090"/>
    <w:rsid w:val="009379D0"/>
    <w:rsid w:val="0094096B"/>
    <w:rsid w:val="0094103C"/>
    <w:rsid w:val="00942046"/>
    <w:rsid w:val="00943349"/>
    <w:rsid w:val="00943AFB"/>
    <w:rsid w:val="00944132"/>
    <w:rsid w:val="00944232"/>
    <w:rsid w:val="00944CC7"/>
    <w:rsid w:val="00944DDA"/>
    <w:rsid w:val="00945501"/>
    <w:rsid w:val="00946F1E"/>
    <w:rsid w:val="009473DC"/>
    <w:rsid w:val="00950912"/>
    <w:rsid w:val="00950DFC"/>
    <w:rsid w:val="00950F5C"/>
    <w:rsid w:val="009510FF"/>
    <w:rsid w:val="00951383"/>
    <w:rsid w:val="00951A6C"/>
    <w:rsid w:val="00951D4F"/>
    <w:rsid w:val="009525A9"/>
    <w:rsid w:val="009535D7"/>
    <w:rsid w:val="009536F6"/>
    <w:rsid w:val="009539CF"/>
    <w:rsid w:val="009552BB"/>
    <w:rsid w:val="00955949"/>
    <w:rsid w:val="0095651A"/>
    <w:rsid w:val="0095687B"/>
    <w:rsid w:val="00956B33"/>
    <w:rsid w:val="009601B4"/>
    <w:rsid w:val="0096072B"/>
    <w:rsid w:val="009616DF"/>
    <w:rsid w:val="009618A8"/>
    <w:rsid w:val="009618C8"/>
    <w:rsid w:val="00961D6A"/>
    <w:rsid w:val="00961ECE"/>
    <w:rsid w:val="00962571"/>
    <w:rsid w:val="00962875"/>
    <w:rsid w:val="0096332C"/>
    <w:rsid w:val="009639AC"/>
    <w:rsid w:val="00965C37"/>
    <w:rsid w:val="00965ED9"/>
    <w:rsid w:val="009662B9"/>
    <w:rsid w:val="0096778D"/>
    <w:rsid w:val="00970037"/>
    <w:rsid w:val="00970A96"/>
    <w:rsid w:val="00970CF0"/>
    <w:rsid w:val="009712F1"/>
    <w:rsid w:val="00971877"/>
    <w:rsid w:val="00971927"/>
    <w:rsid w:val="00972695"/>
    <w:rsid w:val="00972AA6"/>
    <w:rsid w:val="009732F3"/>
    <w:rsid w:val="0097351F"/>
    <w:rsid w:val="00974218"/>
    <w:rsid w:val="00974554"/>
    <w:rsid w:val="0097476F"/>
    <w:rsid w:val="00975BD7"/>
    <w:rsid w:val="00975D04"/>
    <w:rsid w:val="00975F43"/>
    <w:rsid w:val="0097692E"/>
    <w:rsid w:val="00976CEA"/>
    <w:rsid w:val="00980665"/>
    <w:rsid w:val="00981410"/>
    <w:rsid w:val="00981979"/>
    <w:rsid w:val="00981A10"/>
    <w:rsid w:val="00981FD5"/>
    <w:rsid w:val="00982030"/>
    <w:rsid w:val="009829DC"/>
    <w:rsid w:val="0098312C"/>
    <w:rsid w:val="00983926"/>
    <w:rsid w:val="00983A6B"/>
    <w:rsid w:val="00984B87"/>
    <w:rsid w:val="00984EA0"/>
    <w:rsid w:val="009850A3"/>
    <w:rsid w:val="00985136"/>
    <w:rsid w:val="00985291"/>
    <w:rsid w:val="00986698"/>
    <w:rsid w:val="00986968"/>
    <w:rsid w:val="00986E5F"/>
    <w:rsid w:val="009907FD"/>
    <w:rsid w:val="00991126"/>
    <w:rsid w:val="00992D76"/>
    <w:rsid w:val="00992E2B"/>
    <w:rsid w:val="0099475A"/>
    <w:rsid w:val="00995D38"/>
    <w:rsid w:val="00995EF8"/>
    <w:rsid w:val="0099612A"/>
    <w:rsid w:val="00996DEB"/>
    <w:rsid w:val="009973BC"/>
    <w:rsid w:val="009975D3"/>
    <w:rsid w:val="00997749"/>
    <w:rsid w:val="00997C83"/>
    <w:rsid w:val="009A0E22"/>
    <w:rsid w:val="009A1314"/>
    <w:rsid w:val="009A1EB8"/>
    <w:rsid w:val="009A227C"/>
    <w:rsid w:val="009A376E"/>
    <w:rsid w:val="009A3E7D"/>
    <w:rsid w:val="009A3FE2"/>
    <w:rsid w:val="009A41FC"/>
    <w:rsid w:val="009A4E66"/>
    <w:rsid w:val="009A584A"/>
    <w:rsid w:val="009A5885"/>
    <w:rsid w:val="009A5963"/>
    <w:rsid w:val="009A5C66"/>
    <w:rsid w:val="009A5DF6"/>
    <w:rsid w:val="009A5F98"/>
    <w:rsid w:val="009A650A"/>
    <w:rsid w:val="009A6550"/>
    <w:rsid w:val="009A6902"/>
    <w:rsid w:val="009A6B2B"/>
    <w:rsid w:val="009A73FD"/>
    <w:rsid w:val="009A742F"/>
    <w:rsid w:val="009A7AB9"/>
    <w:rsid w:val="009B0D68"/>
    <w:rsid w:val="009B164F"/>
    <w:rsid w:val="009B1B1D"/>
    <w:rsid w:val="009B2048"/>
    <w:rsid w:val="009B22EE"/>
    <w:rsid w:val="009B370F"/>
    <w:rsid w:val="009B420C"/>
    <w:rsid w:val="009B4564"/>
    <w:rsid w:val="009B4B4B"/>
    <w:rsid w:val="009B51FA"/>
    <w:rsid w:val="009B6655"/>
    <w:rsid w:val="009B6F90"/>
    <w:rsid w:val="009B7F55"/>
    <w:rsid w:val="009C0CF3"/>
    <w:rsid w:val="009C0F05"/>
    <w:rsid w:val="009C14FB"/>
    <w:rsid w:val="009C2118"/>
    <w:rsid w:val="009C2C15"/>
    <w:rsid w:val="009C3CDB"/>
    <w:rsid w:val="009C4E56"/>
    <w:rsid w:val="009C4EAF"/>
    <w:rsid w:val="009C55F4"/>
    <w:rsid w:val="009C5C02"/>
    <w:rsid w:val="009C6469"/>
    <w:rsid w:val="009C65ED"/>
    <w:rsid w:val="009C70A1"/>
    <w:rsid w:val="009C748A"/>
    <w:rsid w:val="009C7BE3"/>
    <w:rsid w:val="009C7DFA"/>
    <w:rsid w:val="009D0002"/>
    <w:rsid w:val="009D03F6"/>
    <w:rsid w:val="009D0AB9"/>
    <w:rsid w:val="009D2403"/>
    <w:rsid w:val="009D247E"/>
    <w:rsid w:val="009D2BBB"/>
    <w:rsid w:val="009D2FEB"/>
    <w:rsid w:val="009D302D"/>
    <w:rsid w:val="009D30B0"/>
    <w:rsid w:val="009D30E6"/>
    <w:rsid w:val="009D34BF"/>
    <w:rsid w:val="009D38A1"/>
    <w:rsid w:val="009D413F"/>
    <w:rsid w:val="009D41A0"/>
    <w:rsid w:val="009D4897"/>
    <w:rsid w:val="009D4987"/>
    <w:rsid w:val="009D4FBA"/>
    <w:rsid w:val="009D59B8"/>
    <w:rsid w:val="009D5A83"/>
    <w:rsid w:val="009D616C"/>
    <w:rsid w:val="009D62E9"/>
    <w:rsid w:val="009D775A"/>
    <w:rsid w:val="009D78D5"/>
    <w:rsid w:val="009D7E63"/>
    <w:rsid w:val="009E0D3E"/>
    <w:rsid w:val="009E0D83"/>
    <w:rsid w:val="009E1ED5"/>
    <w:rsid w:val="009E2638"/>
    <w:rsid w:val="009E275C"/>
    <w:rsid w:val="009E2EF8"/>
    <w:rsid w:val="009E339B"/>
    <w:rsid w:val="009E353E"/>
    <w:rsid w:val="009E3E01"/>
    <w:rsid w:val="009E432E"/>
    <w:rsid w:val="009E462C"/>
    <w:rsid w:val="009E6334"/>
    <w:rsid w:val="009E6662"/>
    <w:rsid w:val="009E7ED4"/>
    <w:rsid w:val="009F01AF"/>
    <w:rsid w:val="009F07C8"/>
    <w:rsid w:val="009F097F"/>
    <w:rsid w:val="009F0C1A"/>
    <w:rsid w:val="009F212A"/>
    <w:rsid w:val="009F2239"/>
    <w:rsid w:val="009F2774"/>
    <w:rsid w:val="009F27EE"/>
    <w:rsid w:val="009F2B50"/>
    <w:rsid w:val="009F2EA0"/>
    <w:rsid w:val="009F3193"/>
    <w:rsid w:val="009F61D2"/>
    <w:rsid w:val="009F61F9"/>
    <w:rsid w:val="009F6384"/>
    <w:rsid w:val="009F6ABC"/>
    <w:rsid w:val="009F7333"/>
    <w:rsid w:val="009F7524"/>
    <w:rsid w:val="00A0081E"/>
    <w:rsid w:val="00A00E47"/>
    <w:rsid w:val="00A025E0"/>
    <w:rsid w:val="00A02DDB"/>
    <w:rsid w:val="00A031E7"/>
    <w:rsid w:val="00A037C6"/>
    <w:rsid w:val="00A03A88"/>
    <w:rsid w:val="00A03FC0"/>
    <w:rsid w:val="00A04DF1"/>
    <w:rsid w:val="00A052E4"/>
    <w:rsid w:val="00A05773"/>
    <w:rsid w:val="00A0611D"/>
    <w:rsid w:val="00A06130"/>
    <w:rsid w:val="00A068BD"/>
    <w:rsid w:val="00A06B44"/>
    <w:rsid w:val="00A06E0F"/>
    <w:rsid w:val="00A073F1"/>
    <w:rsid w:val="00A0785D"/>
    <w:rsid w:val="00A07B88"/>
    <w:rsid w:val="00A11A17"/>
    <w:rsid w:val="00A11D67"/>
    <w:rsid w:val="00A11DA8"/>
    <w:rsid w:val="00A1230E"/>
    <w:rsid w:val="00A1340E"/>
    <w:rsid w:val="00A136E6"/>
    <w:rsid w:val="00A13714"/>
    <w:rsid w:val="00A138E6"/>
    <w:rsid w:val="00A14B82"/>
    <w:rsid w:val="00A153B8"/>
    <w:rsid w:val="00A15603"/>
    <w:rsid w:val="00A15B27"/>
    <w:rsid w:val="00A16886"/>
    <w:rsid w:val="00A16D6E"/>
    <w:rsid w:val="00A16E58"/>
    <w:rsid w:val="00A178B1"/>
    <w:rsid w:val="00A2112F"/>
    <w:rsid w:val="00A22710"/>
    <w:rsid w:val="00A22921"/>
    <w:rsid w:val="00A229E6"/>
    <w:rsid w:val="00A2381D"/>
    <w:rsid w:val="00A23EF4"/>
    <w:rsid w:val="00A24991"/>
    <w:rsid w:val="00A24A52"/>
    <w:rsid w:val="00A24ACA"/>
    <w:rsid w:val="00A264C3"/>
    <w:rsid w:val="00A2699F"/>
    <w:rsid w:val="00A26AD9"/>
    <w:rsid w:val="00A26D3F"/>
    <w:rsid w:val="00A27255"/>
    <w:rsid w:val="00A278F1"/>
    <w:rsid w:val="00A27C57"/>
    <w:rsid w:val="00A301BD"/>
    <w:rsid w:val="00A308FE"/>
    <w:rsid w:val="00A31179"/>
    <w:rsid w:val="00A31346"/>
    <w:rsid w:val="00A31595"/>
    <w:rsid w:val="00A31807"/>
    <w:rsid w:val="00A31AE1"/>
    <w:rsid w:val="00A32936"/>
    <w:rsid w:val="00A3342E"/>
    <w:rsid w:val="00A3348E"/>
    <w:rsid w:val="00A34FDC"/>
    <w:rsid w:val="00A357B0"/>
    <w:rsid w:val="00A35AC5"/>
    <w:rsid w:val="00A36055"/>
    <w:rsid w:val="00A37E62"/>
    <w:rsid w:val="00A40815"/>
    <w:rsid w:val="00A408FD"/>
    <w:rsid w:val="00A40B9B"/>
    <w:rsid w:val="00A40BA6"/>
    <w:rsid w:val="00A40E4D"/>
    <w:rsid w:val="00A43082"/>
    <w:rsid w:val="00A431F3"/>
    <w:rsid w:val="00A43764"/>
    <w:rsid w:val="00A43F09"/>
    <w:rsid w:val="00A4417D"/>
    <w:rsid w:val="00A44893"/>
    <w:rsid w:val="00A450D6"/>
    <w:rsid w:val="00A457B6"/>
    <w:rsid w:val="00A47667"/>
    <w:rsid w:val="00A47DA3"/>
    <w:rsid w:val="00A50661"/>
    <w:rsid w:val="00A51104"/>
    <w:rsid w:val="00A51548"/>
    <w:rsid w:val="00A51D05"/>
    <w:rsid w:val="00A52E0E"/>
    <w:rsid w:val="00A533AD"/>
    <w:rsid w:val="00A5360C"/>
    <w:rsid w:val="00A539A5"/>
    <w:rsid w:val="00A54B8C"/>
    <w:rsid w:val="00A55ED8"/>
    <w:rsid w:val="00A5625D"/>
    <w:rsid w:val="00A56520"/>
    <w:rsid w:val="00A566FE"/>
    <w:rsid w:val="00A568A1"/>
    <w:rsid w:val="00A56D1D"/>
    <w:rsid w:val="00A56D4A"/>
    <w:rsid w:val="00A57082"/>
    <w:rsid w:val="00A57818"/>
    <w:rsid w:val="00A5792E"/>
    <w:rsid w:val="00A57F8D"/>
    <w:rsid w:val="00A57FB3"/>
    <w:rsid w:val="00A602AC"/>
    <w:rsid w:val="00A6078A"/>
    <w:rsid w:val="00A61285"/>
    <w:rsid w:val="00A61E01"/>
    <w:rsid w:val="00A61F69"/>
    <w:rsid w:val="00A62025"/>
    <w:rsid w:val="00A622CB"/>
    <w:rsid w:val="00A6271E"/>
    <w:rsid w:val="00A640AF"/>
    <w:rsid w:val="00A64429"/>
    <w:rsid w:val="00A650C8"/>
    <w:rsid w:val="00A65146"/>
    <w:rsid w:val="00A654BC"/>
    <w:rsid w:val="00A65544"/>
    <w:rsid w:val="00A67866"/>
    <w:rsid w:val="00A67916"/>
    <w:rsid w:val="00A67E5D"/>
    <w:rsid w:val="00A707DD"/>
    <w:rsid w:val="00A70C7E"/>
    <w:rsid w:val="00A71412"/>
    <w:rsid w:val="00A71811"/>
    <w:rsid w:val="00A72153"/>
    <w:rsid w:val="00A72D11"/>
    <w:rsid w:val="00A733EA"/>
    <w:rsid w:val="00A7352F"/>
    <w:rsid w:val="00A73FCF"/>
    <w:rsid w:val="00A74C30"/>
    <w:rsid w:val="00A75571"/>
    <w:rsid w:val="00A75BF3"/>
    <w:rsid w:val="00A77016"/>
    <w:rsid w:val="00A770CD"/>
    <w:rsid w:val="00A775AC"/>
    <w:rsid w:val="00A77914"/>
    <w:rsid w:val="00A77AF2"/>
    <w:rsid w:val="00A80779"/>
    <w:rsid w:val="00A80B9D"/>
    <w:rsid w:val="00A83DD2"/>
    <w:rsid w:val="00A83EB3"/>
    <w:rsid w:val="00A8508A"/>
    <w:rsid w:val="00A85AB3"/>
    <w:rsid w:val="00A85B7B"/>
    <w:rsid w:val="00A85C38"/>
    <w:rsid w:val="00A86013"/>
    <w:rsid w:val="00A86505"/>
    <w:rsid w:val="00A86901"/>
    <w:rsid w:val="00A87F95"/>
    <w:rsid w:val="00A903F2"/>
    <w:rsid w:val="00A916E7"/>
    <w:rsid w:val="00A92737"/>
    <w:rsid w:val="00A933B8"/>
    <w:rsid w:val="00A93CF0"/>
    <w:rsid w:val="00A94BF9"/>
    <w:rsid w:val="00A94C03"/>
    <w:rsid w:val="00A95FB5"/>
    <w:rsid w:val="00A963A9"/>
    <w:rsid w:val="00A96593"/>
    <w:rsid w:val="00A978C8"/>
    <w:rsid w:val="00A97E92"/>
    <w:rsid w:val="00A97F70"/>
    <w:rsid w:val="00AA030A"/>
    <w:rsid w:val="00AA092F"/>
    <w:rsid w:val="00AA113C"/>
    <w:rsid w:val="00AA16A1"/>
    <w:rsid w:val="00AA181F"/>
    <w:rsid w:val="00AA1C81"/>
    <w:rsid w:val="00AA2B73"/>
    <w:rsid w:val="00AA3A77"/>
    <w:rsid w:val="00AA3AB1"/>
    <w:rsid w:val="00AA4195"/>
    <w:rsid w:val="00AA42EA"/>
    <w:rsid w:val="00AA46FB"/>
    <w:rsid w:val="00AA4909"/>
    <w:rsid w:val="00AA4BA1"/>
    <w:rsid w:val="00AA4F0E"/>
    <w:rsid w:val="00AA5A1A"/>
    <w:rsid w:val="00AA5AE5"/>
    <w:rsid w:val="00AA5DB7"/>
    <w:rsid w:val="00AA5E2A"/>
    <w:rsid w:val="00AA63D8"/>
    <w:rsid w:val="00AA6806"/>
    <w:rsid w:val="00AA6D8A"/>
    <w:rsid w:val="00AA71A8"/>
    <w:rsid w:val="00AB08F1"/>
    <w:rsid w:val="00AB0EDC"/>
    <w:rsid w:val="00AB0F22"/>
    <w:rsid w:val="00AB1407"/>
    <w:rsid w:val="00AB1612"/>
    <w:rsid w:val="00AB1B1D"/>
    <w:rsid w:val="00AB1BFA"/>
    <w:rsid w:val="00AB2639"/>
    <w:rsid w:val="00AB559E"/>
    <w:rsid w:val="00AB5A7D"/>
    <w:rsid w:val="00AB64C3"/>
    <w:rsid w:val="00AC0367"/>
    <w:rsid w:val="00AC10D0"/>
    <w:rsid w:val="00AC168F"/>
    <w:rsid w:val="00AC1CCE"/>
    <w:rsid w:val="00AC2782"/>
    <w:rsid w:val="00AC292C"/>
    <w:rsid w:val="00AC3459"/>
    <w:rsid w:val="00AC3F24"/>
    <w:rsid w:val="00AC47D3"/>
    <w:rsid w:val="00AC4940"/>
    <w:rsid w:val="00AC5693"/>
    <w:rsid w:val="00AC57A2"/>
    <w:rsid w:val="00AC5951"/>
    <w:rsid w:val="00AC5EF7"/>
    <w:rsid w:val="00AC6479"/>
    <w:rsid w:val="00AC654E"/>
    <w:rsid w:val="00AC6BEF"/>
    <w:rsid w:val="00AC725C"/>
    <w:rsid w:val="00AC7F26"/>
    <w:rsid w:val="00AC7FF6"/>
    <w:rsid w:val="00AD011A"/>
    <w:rsid w:val="00AD1298"/>
    <w:rsid w:val="00AD228D"/>
    <w:rsid w:val="00AD245A"/>
    <w:rsid w:val="00AD300B"/>
    <w:rsid w:val="00AD31F2"/>
    <w:rsid w:val="00AD3575"/>
    <w:rsid w:val="00AD358C"/>
    <w:rsid w:val="00AD3A96"/>
    <w:rsid w:val="00AD5B79"/>
    <w:rsid w:val="00AD635E"/>
    <w:rsid w:val="00AD7925"/>
    <w:rsid w:val="00AD7C42"/>
    <w:rsid w:val="00AE0696"/>
    <w:rsid w:val="00AE0ABD"/>
    <w:rsid w:val="00AE15F1"/>
    <w:rsid w:val="00AE28E2"/>
    <w:rsid w:val="00AE341E"/>
    <w:rsid w:val="00AE36B1"/>
    <w:rsid w:val="00AE4232"/>
    <w:rsid w:val="00AE46A1"/>
    <w:rsid w:val="00AE48D2"/>
    <w:rsid w:val="00AE499D"/>
    <w:rsid w:val="00AE4AB3"/>
    <w:rsid w:val="00AE5E8C"/>
    <w:rsid w:val="00AE69A3"/>
    <w:rsid w:val="00AE7889"/>
    <w:rsid w:val="00AF00A0"/>
    <w:rsid w:val="00AF0128"/>
    <w:rsid w:val="00AF05B6"/>
    <w:rsid w:val="00AF0AE5"/>
    <w:rsid w:val="00AF0F71"/>
    <w:rsid w:val="00AF1330"/>
    <w:rsid w:val="00AF2275"/>
    <w:rsid w:val="00AF2B33"/>
    <w:rsid w:val="00AF3401"/>
    <w:rsid w:val="00AF4069"/>
    <w:rsid w:val="00AF4F20"/>
    <w:rsid w:val="00AF5049"/>
    <w:rsid w:val="00AF59AD"/>
    <w:rsid w:val="00AF60EA"/>
    <w:rsid w:val="00AF6663"/>
    <w:rsid w:val="00AF68BE"/>
    <w:rsid w:val="00AF6E56"/>
    <w:rsid w:val="00AF779C"/>
    <w:rsid w:val="00AF796F"/>
    <w:rsid w:val="00AF7A9D"/>
    <w:rsid w:val="00B00167"/>
    <w:rsid w:val="00B00295"/>
    <w:rsid w:val="00B00A8C"/>
    <w:rsid w:val="00B01CDE"/>
    <w:rsid w:val="00B02FBB"/>
    <w:rsid w:val="00B0374C"/>
    <w:rsid w:val="00B03AB9"/>
    <w:rsid w:val="00B03E5A"/>
    <w:rsid w:val="00B048CB"/>
    <w:rsid w:val="00B04F2B"/>
    <w:rsid w:val="00B05032"/>
    <w:rsid w:val="00B05E4D"/>
    <w:rsid w:val="00B06A7B"/>
    <w:rsid w:val="00B06E95"/>
    <w:rsid w:val="00B07323"/>
    <w:rsid w:val="00B07AC7"/>
    <w:rsid w:val="00B10676"/>
    <w:rsid w:val="00B10808"/>
    <w:rsid w:val="00B10FE0"/>
    <w:rsid w:val="00B127D8"/>
    <w:rsid w:val="00B136B1"/>
    <w:rsid w:val="00B13CE5"/>
    <w:rsid w:val="00B15682"/>
    <w:rsid w:val="00B15E0B"/>
    <w:rsid w:val="00B1615D"/>
    <w:rsid w:val="00B16914"/>
    <w:rsid w:val="00B16C3F"/>
    <w:rsid w:val="00B16F4F"/>
    <w:rsid w:val="00B17AF6"/>
    <w:rsid w:val="00B17F4D"/>
    <w:rsid w:val="00B17FB6"/>
    <w:rsid w:val="00B20C12"/>
    <w:rsid w:val="00B20FA9"/>
    <w:rsid w:val="00B21094"/>
    <w:rsid w:val="00B21CD0"/>
    <w:rsid w:val="00B22C3B"/>
    <w:rsid w:val="00B23B4C"/>
    <w:rsid w:val="00B24797"/>
    <w:rsid w:val="00B247E5"/>
    <w:rsid w:val="00B265E3"/>
    <w:rsid w:val="00B26C8E"/>
    <w:rsid w:val="00B34312"/>
    <w:rsid w:val="00B347E5"/>
    <w:rsid w:val="00B34A30"/>
    <w:rsid w:val="00B35276"/>
    <w:rsid w:val="00B35E80"/>
    <w:rsid w:val="00B36892"/>
    <w:rsid w:val="00B36917"/>
    <w:rsid w:val="00B36F9E"/>
    <w:rsid w:val="00B376DA"/>
    <w:rsid w:val="00B378FE"/>
    <w:rsid w:val="00B40E5A"/>
    <w:rsid w:val="00B41416"/>
    <w:rsid w:val="00B429E0"/>
    <w:rsid w:val="00B42A18"/>
    <w:rsid w:val="00B42BF8"/>
    <w:rsid w:val="00B43ED7"/>
    <w:rsid w:val="00B44347"/>
    <w:rsid w:val="00B44C64"/>
    <w:rsid w:val="00B4559E"/>
    <w:rsid w:val="00B4577C"/>
    <w:rsid w:val="00B46AC2"/>
    <w:rsid w:val="00B46CEF"/>
    <w:rsid w:val="00B472AB"/>
    <w:rsid w:val="00B47B84"/>
    <w:rsid w:val="00B47D07"/>
    <w:rsid w:val="00B47E0E"/>
    <w:rsid w:val="00B50060"/>
    <w:rsid w:val="00B50C71"/>
    <w:rsid w:val="00B50CEC"/>
    <w:rsid w:val="00B514C5"/>
    <w:rsid w:val="00B517B4"/>
    <w:rsid w:val="00B51B3A"/>
    <w:rsid w:val="00B51EBF"/>
    <w:rsid w:val="00B5244E"/>
    <w:rsid w:val="00B5271E"/>
    <w:rsid w:val="00B53193"/>
    <w:rsid w:val="00B536D3"/>
    <w:rsid w:val="00B53B9B"/>
    <w:rsid w:val="00B53BE7"/>
    <w:rsid w:val="00B54341"/>
    <w:rsid w:val="00B54A4B"/>
    <w:rsid w:val="00B552DB"/>
    <w:rsid w:val="00B55BE4"/>
    <w:rsid w:val="00B55E0D"/>
    <w:rsid w:val="00B55EDA"/>
    <w:rsid w:val="00B56C7E"/>
    <w:rsid w:val="00B56D36"/>
    <w:rsid w:val="00B5778C"/>
    <w:rsid w:val="00B578EC"/>
    <w:rsid w:val="00B57F7F"/>
    <w:rsid w:val="00B60947"/>
    <w:rsid w:val="00B60F53"/>
    <w:rsid w:val="00B627C2"/>
    <w:rsid w:val="00B62AD0"/>
    <w:rsid w:val="00B62D87"/>
    <w:rsid w:val="00B63121"/>
    <w:rsid w:val="00B63353"/>
    <w:rsid w:val="00B63A4C"/>
    <w:rsid w:val="00B63B7E"/>
    <w:rsid w:val="00B64532"/>
    <w:rsid w:val="00B64B9F"/>
    <w:rsid w:val="00B64DDE"/>
    <w:rsid w:val="00B65B8E"/>
    <w:rsid w:val="00B65C55"/>
    <w:rsid w:val="00B661B8"/>
    <w:rsid w:val="00B6637C"/>
    <w:rsid w:val="00B66501"/>
    <w:rsid w:val="00B66C2B"/>
    <w:rsid w:val="00B670B6"/>
    <w:rsid w:val="00B6722A"/>
    <w:rsid w:val="00B67967"/>
    <w:rsid w:val="00B700A3"/>
    <w:rsid w:val="00B70A64"/>
    <w:rsid w:val="00B70F55"/>
    <w:rsid w:val="00B71199"/>
    <w:rsid w:val="00B714BA"/>
    <w:rsid w:val="00B715F5"/>
    <w:rsid w:val="00B7283E"/>
    <w:rsid w:val="00B74770"/>
    <w:rsid w:val="00B74DF6"/>
    <w:rsid w:val="00B75510"/>
    <w:rsid w:val="00B761DF"/>
    <w:rsid w:val="00B76AED"/>
    <w:rsid w:val="00B776DD"/>
    <w:rsid w:val="00B777A7"/>
    <w:rsid w:val="00B77A3E"/>
    <w:rsid w:val="00B77DE9"/>
    <w:rsid w:val="00B80384"/>
    <w:rsid w:val="00B81A37"/>
    <w:rsid w:val="00B81B94"/>
    <w:rsid w:val="00B823FC"/>
    <w:rsid w:val="00B826E3"/>
    <w:rsid w:val="00B847A6"/>
    <w:rsid w:val="00B84B8C"/>
    <w:rsid w:val="00B84DCB"/>
    <w:rsid w:val="00B85529"/>
    <w:rsid w:val="00B855F1"/>
    <w:rsid w:val="00B863FA"/>
    <w:rsid w:val="00B864C9"/>
    <w:rsid w:val="00B86977"/>
    <w:rsid w:val="00B86DFA"/>
    <w:rsid w:val="00B87133"/>
    <w:rsid w:val="00B901B6"/>
    <w:rsid w:val="00B90605"/>
    <w:rsid w:val="00B909C6"/>
    <w:rsid w:val="00B90BB3"/>
    <w:rsid w:val="00B917D6"/>
    <w:rsid w:val="00B9193A"/>
    <w:rsid w:val="00B91B36"/>
    <w:rsid w:val="00B91EE4"/>
    <w:rsid w:val="00B9202D"/>
    <w:rsid w:val="00B92383"/>
    <w:rsid w:val="00B934E7"/>
    <w:rsid w:val="00B9360A"/>
    <w:rsid w:val="00B938FE"/>
    <w:rsid w:val="00B940FA"/>
    <w:rsid w:val="00B9449F"/>
    <w:rsid w:val="00B94D38"/>
    <w:rsid w:val="00B9522F"/>
    <w:rsid w:val="00B95BCD"/>
    <w:rsid w:val="00B95E06"/>
    <w:rsid w:val="00B96A58"/>
    <w:rsid w:val="00B97000"/>
    <w:rsid w:val="00B974EE"/>
    <w:rsid w:val="00B979BE"/>
    <w:rsid w:val="00B97E62"/>
    <w:rsid w:val="00B97F24"/>
    <w:rsid w:val="00BA04C9"/>
    <w:rsid w:val="00BA0543"/>
    <w:rsid w:val="00BA0836"/>
    <w:rsid w:val="00BA1626"/>
    <w:rsid w:val="00BA1CCF"/>
    <w:rsid w:val="00BA3433"/>
    <w:rsid w:val="00BA412C"/>
    <w:rsid w:val="00BA449C"/>
    <w:rsid w:val="00BA4588"/>
    <w:rsid w:val="00BA4818"/>
    <w:rsid w:val="00BA52C3"/>
    <w:rsid w:val="00BA5DFC"/>
    <w:rsid w:val="00BA5E31"/>
    <w:rsid w:val="00BA6445"/>
    <w:rsid w:val="00BA6D29"/>
    <w:rsid w:val="00BA6E6A"/>
    <w:rsid w:val="00BB1D9F"/>
    <w:rsid w:val="00BB2366"/>
    <w:rsid w:val="00BB2F1E"/>
    <w:rsid w:val="00BB3C4E"/>
    <w:rsid w:val="00BB5A60"/>
    <w:rsid w:val="00BB5B72"/>
    <w:rsid w:val="00BB6303"/>
    <w:rsid w:val="00BB6463"/>
    <w:rsid w:val="00BB6D30"/>
    <w:rsid w:val="00BC0736"/>
    <w:rsid w:val="00BC0DFD"/>
    <w:rsid w:val="00BC176B"/>
    <w:rsid w:val="00BC1DE0"/>
    <w:rsid w:val="00BC26C6"/>
    <w:rsid w:val="00BC45A4"/>
    <w:rsid w:val="00BC4AE6"/>
    <w:rsid w:val="00BC5342"/>
    <w:rsid w:val="00BC55FD"/>
    <w:rsid w:val="00BC6101"/>
    <w:rsid w:val="00BC63EC"/>
    <w:rsid w:val="00BC6C4A"/>
    <w:rsid w:val="00BD0F5E"/>
    <w:rsid w:val="00BD230C"/>
    <w:rsid w:val="00BD3427"/>
    <w:rsid w:val="00BD3891"/>
    <w:rsid w:val="00BD38F0"/>
    <w:rsid w:val="00BD39B9"/>
    <w:rsid w:val="00BD3C1D"/>
    <w:rsid w:val="00BD4230"/>
    <w:rsid w:val="00BD575A"/>
    <w:rsid w:val="00BD5E22"/>
    <w:rsid w:val="00BD6322"/>
    <w:rsid w:val="00BD6B16"/>
    <w:rsid w:val="00BD78B1"/>
    <w:rsid w:val="00BD7A2B"/>
    <w:rsid w:val="00BD7B9E"/>
    <w:rsid w:val="00BE0024"/>
    <w:rsid w:val="00BE0C56"/>
    <w:rsid w:val="00BE0CBC"/>
    <w:rsid w:val="00BE160D"/>
    <w:rsid w:val="00BE182D"/>
    <w:rsid w:val="00BE1CA8"/>
    <w:rsid w:val="00BE2664"/>
    <w:rsid w:val="00BE3938"/>
    <w:rsid w:val="00BE3C3C"/>
    <w:rsid w:val="00BE4243"/>
    <w:rsid w:val="00BE448A"/>
    <w:rsid w:val="00BE4B61"/>
    <w:rsid w:val="00BE4EE6"/>
    <w:rsid w:val="00BE4F77"/>
    <w:rsid w:val="00BE58CB"/>
    <w:rsid w:val="00BE5A77"/>
    <w:rsid w:val="00BE5AB8"/>
    <w:rsid w:val="00BE6785"/>
    <w:rsid w:val="00BE727C"/>
    <w:rsid w:val="00BE782E"/>
    <w:rsid w:val="00BF0682"/>
    <w:rsid w:val="00BF325C"/>
    <w:rsid w:val="00BF340C"/>
    <w:rsid w:val="00BF3720"/>
    <w:rsid w:val="00BF4933"/>
    <w:rsid w:val="00BF4E35"/>
    <w:rsid w:val="00BF5022"/>
    <w:rsid w:val="00BF5638"/>
    <w:rsid w:val="00BF5C0C"/>
    <w:rsid w:val="00BF5EA9"/>
    <w:rsid w:val="00BF60E3"/>
    <w:rsid w:val="00BF60ED"/>
    <w:rsid w:val="00BF775D"/>
    <w:rsid w:val="00BF7EDE"/>
    <w:rsid w:val="00C00387"/>
    <w:rsid w:val="00C00EC9"/>
    <w:rsid w:val="00C02112"/>
    <w:rsid w:val="00C044A3"/>
    <w:rsid w:val="00C05AB8"/>
    <w:rsid w:val="00C05F5C"/>
    <w:rsid w:val="00C06EE0"/>
    <w:rsid w:val="00C0719B"/>
    <w:rsid w:val="00C072BC"/>
    <w:rsid w:val="00C07891"/>
    <w:rsid w:val="00C07BF0"/>
    <w:rsid w:val="00C07EB0"/>
    <w:rsid w:val="00C10280"/>
    <w:rsid w:val="00C11315"/>
    <w:rsid w:val="00C11A77"/>
    <w:rsid w:val="00C11B64"/>
    <w:rsid w:val="00C128E2"/>
    <w:rsid w:val="00C1376E"/>
    <w:rsid w:val="00C13792"/>
    <w:rsid w:val="00C13B27"/>
    <w:rsid w:val="00C13B77"/>
    <w:rsid w:val="00C13C2A"/>
    <w:rsid w:val="00C14107"/>
    <w:rsid w:val="00C14DAD"/>
    <w:rsid w:val="00C154E1"/>
    <w:rsid w:val="00C15E57"/>
    <w:rsid w:val="00C201EB"/>
    <w:rsid w:val="00C2067B"/>
    <w:rsid w:val="00C20ABF"/>
    <w:rsid w:val="00C20B03"/>
    <w:rsid w:val="00C20E30"/>
    <w:rsid w:val="00C20EFA"/>
    <w:rsid w:val="00C21661"/>
    <w:rsid w:val="00C21742"/>
    <w:rsid w:val="00C21F5C"/>
    <w:rsid w:val="00C22C43"/>
    <w:rsid w:val="00C2458E"/>
    <w:rsid w:val="00C24751"/>
    <w:rsid w:val="00C24D5F"/>
    <w:rsid w:val="00C254F2"/>
    <w:rsid w:val="00C2553D"/>
    <w:rsid w:val="00C25BFA"/>
    <w:rsid w:val="00C25DF7"/>
    <w:rsid w:val="00C25F96"/>
    <w:rsid w:val="00C272CB"/>
    <w:rsid w:val="00C2736D"/>
    <w:rsid w:val="00C27377"/>
    <w:rsid w:val="00C27C3B"/>
    <w:rsid w:val="00C27C6E"/>
    <w:rsid w:val="00C27DDD"/>
    <w:rsid w:val="00C319DA"/>
    <w:rsid w:val="00C32663"/>
    <w:rsid w:val="00C32A19"/>
    <w:rsid w:val="00C32B21"/>
    <w:rsid w:val="00C336D3"/>
    <w:rsid w:val="00C3385C"/>
    <w:rsid w:val="00C33E05"/>
    <w:rsid w:val="00C33FB7"/>
    <w:rsid w:val="00C3424B"/>
    <w:rsid w:val="00C34369"/>
    <w:rsid w:val="00C36158"/>
    <w:rsid w:val="00C366A6"/>
    <w:rsid w:val="00C372B0"/>
    <w:rsid w:val="00C37766"/>
    <w:rsid w:val="00C37E76"/>
    <w:rsid w:val="00C40638"/>
    <w:rsid w:val="00C40ACC"/>
    <w:rsid w:val="00C40C19"/>
    <w:rsid w:val="00C40DAE"/>
    <w:rsid w:val="00C411C9"/>
    <w:rsid w:val="00C4126C"/>
    <w:rsid w:val="00C41358"/>
    <w:rsid w:val="00C41878"/>
    <w:rsid w:val="00C41E8B"/>
    <w:rsid w:val="00C41ECE"/>
    <w:rsid w:val="00C43063"/>
    <w:rsid w:val="00C43731"/>
    <w:rsid w:val="00C4479A"/>
    <w:rsid w:val="00C44969"/>
    <w:rsid w:val="00C44E84"/>
    <w:rsid w:val="00C45488"/>
    <w:rsid w:val="00C4570E"/>
    <w:rsid w:val="00C459FE"/>
    <w:rsid w:val="00C45A05"/>
    <w:rsid w:val="00C46F5D"/>
    <w:rsid w:val="00C4753E"/>
    <w:rsid w:val="00C47549"/>
    <w:rsid w:val="00C47ACF"/>
    <w:rsid w:val="00C47F4B"/>
    <w:rsid w:val="00C503F0"/>
    <w:rsid w:val="00C509BA"/>
    <w:rsid w:val="00C50B54"/>
    <w:rsid w:val="00C50BB8"/>
    <w:rsid w:val="00C50DCD"/>
    <w:rsid w:val="00C50FAD"/>
    <w:rsid w:val="00C51286"/>
    <w:rsid w:val="00C51EF2"/>
    <w:rsid w:val="00C5256E"/>
    <w:rsid w:val="00C52C9D"/>
    <w:rsid w:val="00C54578"/>
    <w:rsid w:val="00C54765"/>
    <w:rsid w:val="00C549F7"/>
    <w:rsid w:val="00C54A11"/>
    <w:rsid w:val="00C55E08"/>
    <w:rsid w:val="00C56257"/>
    <w:rsid w:val="00C56BA2"/>
    <w:rsid w:val="00C56C34"/>
    <w:rsid w:val="00C60118"/>
    <w:rsid w:val="00C6055F"/>
    <w:rsid w:val="00C60D78"/>
    <w:rsid w:val="00C61064"/>
    <w:rsid w:val="00C613EC"/>
    <w:rsid w:val="00C61DBC"/>
    <w:rsid w:val="00C61DFD"/>
    <w:rsid w:val="00C620D2"/>
    <w:rsid w:val="00C628C2"/>
    <w:rsid w:val="00C6331F"/>
    <w:rsid w:val="00C649FD"/>
    <w:rsid w:val="00C64D36"/>
    <w:rsid w:val="00C668BC"/>
    <w:rsid w:val="00C6789D"/>
    <w:rsid w:val="00C67F96"/>
    <w:rsid w:val="00C70B8A"/>
    <w:rsid w:val="00C71C61"/>
    <w:rsid w:val="00C7221A"/>
    <w:rsid w:val="00C73595"/>
    <w:rsid w:val="00C739D0"/>
    <w:rsid w:val="00C73F98"/>
    <w:rsid w:val="00C740F0"/>
    <w:rsid w:val="00C7426A"/>
    <w:rsid w:val="00C7427A"/>
    <w:rsid w:val="00C742BA"/>
    <w:rsid w:val="00C74583"/>
    <w:rsid w:val="00C75187"/>
    <w:rsid w:val="00C75E46"/>
    <w:rsid w:val="00C76648"/>
    <w:rsid w:val="00C76AFE"/>
    <w:rsid w:val="00C76F7A"/>
    <w:rsid w:val="00C775A9"/>
    <w:rsid w:val="00C776C7"/>
    <w:rsid w:val="00C7778F"/>
    <w:rsid w:val="00C80420"/>
    <w:rsid w:val="00C80B70"/>
    <w:rsid w:val="00C80DA4"/>
    <w:rsid w:val="00C80F9C"/>
    <w:rsid w:val="00C81036"/>
    <w:rsid w:val="00C822A0"/>
    <w:rsid w:val="00C8245A"/>
    <w:rsid w:val="00C825AE"/>
    <w:rsid w:val="00C827E3"/>
    <w:rsid w:val="00C82A13"/>
    <w:rsid w:val="00C83712"/>
    <w:rsid w:val="00C8392F"/>
    <w:rsid w:val="00C83D7D"/>
    <w:rsid w:val="00C849C9"/>
    <w:rsid w:val="00C84A06"/>
    <w:rsid w:val="00C856AA"/>
    <w:rsid w:val="00C867AA"/>
    <w:rsid w:val="00C87AA6"/>
    <w:rsid w:val="00C87B83"/>
    <w:rsid w:val="00C87F28"/>
    <w:rsid w:val="00C902AA"/>
    <w:rsid w:val="00C90B32"/>
    <w:rsid w:val="00C9223B"/>
    <w:rsid w:val="00C924E9"/>
    <w:rsid w:val="00C924FD"/>
    <w:rsid w:val="00C92CC7"/>
    <w:rsid w:val="00C93484"/>
    <w:rsid w:val="00C94DD9"/>
    <w:rsid w:val="00C94E02"/>
    <w:rsid w:val="00C95040"/>
    <w:rsid w:val="00C9566A"/>
    <w:rsid w:val="00C95AEF"/>
    <w:rsid w:val="00C96521"/>
    <w:rsid w:val="00C97C05"/>
    <w:rsid w:val="00CA0432"/>
    <w:rsid w:val="00CA1920"/>
    <w:rsid w:val="00CA26FB"/>
    <w:rsid w:val="00CA27F1"/>
    <w:rsid w:val="00CA2D7B"/>
    <w:rsid w:val="00CA38F1"/>
    <w:rsid w:val="00CA3EFB"/>
    <w:rsid w:val="00CA4772"/>
    <w:rsid w:val="00CA4DFE"/>
    <w:rsid w:val="00CA5059"/>
    <w:rsid w:val="00CA5660"/>
    <w:rsid w:val="00CA57AC"/>
    <w:rsid w:val="00CA583D"/>
    <w:rsid w:val="00CA66AE"/>
    <w:rsid w:val="00CA6CBB"/>
    <w:rsid w:val="00CA73E0"/>
    <w:rsid w:val="00CA77FB"/>
    <w:rsid w:val="00CB0583"/>
    <w:rsid w:val="00CB1ABF"/>
    <w:rsid w:val="00CB2372"/>
    <w:rsid w:val="00CB24BE"/>
    <w:rsid w:val="00CB3258"/>
    <w:rsid w:val="00CB34A3"/>
    <w:rsid w:val="00CB361D"/>
    <w:rsid w:val="00CB4C6F"/>
    <w:rsid w:val="00CB4D61"/>
    <w:rsid w:val="00CB4FC9"/>
    <w:rsid w:val="00CB59A7"/>
    <w:rsid w:val="00CB6824"/>
    <w:rsid w:val="00CB6F94"/>
    <w:rsid w:val="00CB7ED2"/>
    <w:rsid w:val="00CC0704"/>
    <w:rsid w:val="00CC0B22"/>
    <w:rsid w:val="00CC2C58"/>
    <w:rsid w:val="00CC304B"/>
    <w:rsid w:val="00CC370B"/>
    <w:rsid w:val="00CC3E66"/>
    <w:rsid w:val="00CC406B"/>
    <w:rsid w:val="00CC408F"/>
    <w:rsid w:val="00CC5368"/>
    <w:rsid w:val="00CC54FF"/>
    <w:rsid w:val="00CC7A72"/>
    <w:rsid w:val="00CD029A"/>
    <w:rsid w:val="00CD0446"/>
    <w:rsid w:val="00CD08E9"/>
    <w:rsid w:val="00CD0C96"/>
    <w:rsid w:val="00CD12C6"/>
    <w:rsid w:val="00CD180F"/>
    <w:rsid w:val="00CD1BC5"/>
    <w:rsid w:val="00CD1D0B"/>
    <w:rsid w:val="00CD29ED"/>
    <w:rsid w:val="00CD4064"/>
    <w:rsid w:val="00CD45B7"/>
    <w:rsid w:val="00CD4957"/>
    <w:rsid w:val="00CD4E22"/>
    <w:rsid w:val="00CD52AC"/>
    <w:rsid w:val="00CD5D8F"/>
    <w:rsid w:val="00CD5ED3"/>
    <w:rsid w:val="00CD67AF"/>
    <w:rsid w:val="00CD6A22"/>
    <w:rsid w:val="00CD7809"/>
    <w:rsid w:val="00CE0095"/>
    <w:rsid w:val="00CE035E"/>
    <w:rsid w:val="00CE0AFE"/>
    <w:rsid w:val="00CE17AC"/>
    <w:rsid w:val="00CE186B"/>
    <w:rsid w:val="00CE2385"/>
    <w:rsid w:val="00CE2880"/>
    <w:rsid w:val="00CE365D"/>
    <w:rsid w:val="00CE378E"/>
    <w:rsid w:val="00CE3D12"/>
    <w:rsid w:val="00CE42D2"/>
    <w:rsid w:val="00CE48DA"/>
    <w:rsid w:val="00CE4C9F"/>
    <w:rsid w:val="00CE4DE3"/>
    <w:rsid w:val="00CE5088"/>
    <w:rsid w:val="00CE5C9B"/>
    <w:rsid w:val="00CE5F9F"/>
    <w:rsid w:val="00CE7625"/>
    <w:rsid w:val="00CE7839"/>
    <w:rsid w:val="00CF04BA"/>
    <w:rsid w:val="00CF0A4F"/>
    <w:rsid w:val="00CF0EB0"/>
    <w:rsid w:val="00CF1234"/>
    <w:rsid w:val="00CF1630"/>
    <w:rsid w:val="00CF1F40"/>
    <w:rsid w:val="00CF246F"/>
    <w:rsid w:val="00CF24FF"/>
    <w:rsid w:val="00CF2E17"/>
    <w:rsid w:val="00CF30DE"/>
    <w:rsid w:val="00CF3145"/>
    <w:rsid w:val="00CF3950"/>
    <w:rsid w:val="00CF436F"/>
    <w:rsid w:val="00CF4498"/>
    <w:rsid w:val="00CF4AAF"/>
    <w:rsid w:val="00CF564B"/>
    <w:rsid w:val="00CF56FF"/>
    <w:rsid w:val="00CF7059"/>
    <w:rsid w:val="00CF7217"/>
    <w:rsid w:val="00D00395"/>
    <w:rsid w:val="00D00F1D"/>
    <w:rsid w:val="00D00F5F"/>
    <w:rsid w:val="00D01155"/>
    <w:rsid w:val="00D014DB"/>
    <w:rsid w:val="00D01C63"/>
    <w:rsid w:val="00D01EFA"/>
    <w:rsid w:val="00D0221D"/>
    <w:rsid w:val="00D0231D"/>
    <w:rsid w:val="00D02D33"/>
    <w:rsid w:val="00D02D57"/>
    <w:rsid w:val="00D039E7"/>
    <w:rsid w:val="00D0419D"/>
    <w:rsid w:val="00D04236"/>
    <w:rsid w:val="00D043DF"/>
    <w:rsid w:val="00D04B5B"/>
    <w:rsid w:val="00D04EEB"/>
    <w:rsid w:val="00D0532E"/>
    <w:rsid w:val="00D05719"/>
    <w:rsid w:val="00D0718D"/>
    <w:rsid w:val="00D07BE6"/>
    <w:rsid w:val="00D10763"/>
    <w:rsid w:val="00D10B3D"/>
    <w:rsid w:val="00D10BBD"/>
    <w:rsid w:val="00D10E37"/>
    <w:rsid w:val="00D1289F"/>
    <w:rsid w:val="00D12EEC"/>
    <w:rsid w:val="00D133A2"/>
    <w:rsid w:val="00D1372C"/>
    <w:rsid w:val="00D13A81"/>
    <w:rsid w:val="00D13BA9"/>
    <w:rsid w:val="00D14D54"/>
    <w:rsid w:val="00D153F1"/>
    <w:rsid w:val="00D1590C"/>
    <w:rsid w:val="00D16997"/>
    <w:rsid w:val="00D16A5C"/>
    <w:rsid w:val="00D17BF7"/>
    <w:rsid w:val="00D2085C"/>
    <w:rsid w:val="00D21B2B"/>
    <w:rsid w:val="00D21EFE"/>
    <w:rsid w:val="00D228D9"/>
    <w:rsid w:val="00D23ECF"/>
    <w:rsid w:val="00D23EEB"/>
    <w:rsid w:val="00D24510"/>
    <w:rsid w:val="00D24A3A"/>
    <w:rsid w:val="00D24F5A"/>
    <w:rsid w:val="00D257AF"/>
    <w:rsid w:val="00D25F35"/>
    <w:rsid w:val="00D26119"/>
    <w:rsid w:val="00D264C0"/>
    <w:rsid w:val="00D26C54"/>
    <w:rsid w:val="00D2714B"/>
    <w:rsid w:val="00D27487"/>
    <w:rsid w:val="00D27489"/>
    <w:rsid w:val="00D27933"/>
    <w:rsid w:val="00D27CA2"/>
    <w:rsid w:val="00D30116"/>
    <w:rsid w:val="00D305C3"/>
    <w:rsid w:val="00D306C4"/>
    <w:rsid w:val="00D313DB"/>
    <w:rsid w:val="00D31681"/>
    <w:rsid w:val="00D328B4"/>
    <w:rsid w:val="00D32AEE"/>
    <w:rsid w:val="00D32D07"/>
    <w:rsid w:val="00D33434"/>
    <w:rsid w:val="00D33A46"/>
    <w:rsid w:val="00D35D5E"/>
    <w:rsid w:val="00D362D9"/>
    <w:rsid w:val="00D36B34"/>
    <w:rsid w:val="00D37657"/>
    <w:rsid w:val="00D37C78"/>
    <w:rsid w:val="00D37C99"/>
    <w:rsid w:val="00D40538"/>
    <w:rsid w:val="00D420ED"/>
    <w:rsid w:val="00D42B94"/>
    <w:rsid w:val="00D4359C"/>
    <w:rsid w:val="00D43E07"/>
    <w:rsid w:val="00D43EB4"/>
    <w:rsid w:val="00D44375"/>
    <w:rsid w:val="00D44546"/>
    <w:rsid w:val="00D445E4"/>
    <w:rsid w:val="00D44667"/>
    <w:rsid w:val="00D4570F"/>
    <w:rsid w:val="00D4608A"/>
    <w:rsid w:val="00D462F2"/>
    <w:rsid w:val="00D4703B"/>
    <w:rsid w:val="00D4797D"/>
    <w:rsid w:val="00D47D03"/>
    <w:rsid w:val="00D50456"/>
    <w:rsid w:val="00D50CFB"/>
    <w:rsid w:val="00D50E36"/>
    <w:rsid w:val="00D51C2C"/>
    <w:rsid w:val="00D525B3"/>
    <w:rsid w:val="00D53093"/>
    <w:rsid w:val="00D53A91"/>
    <w:rsid w:val="00D54438"/>
    <w:rsid w:val="00D54E28"/>
    <w:rsid w:val="00D54FE6"/>
    <w:rsid w:val="00D564D7"/>
    <w:rsid w:val="00D57146"/>
    <w:rsid w:val="00D571E6"/>
    <w:rsid w:val="00D577DD"/>
    <w:rsid w:val="00D611AB"/>
    <w:rsid w:val="00D61CD9"/>
    <w:rsid w:val="00D61DA7"/>
    <w:rsid w:val="00D624BE"/>
    <w:rsid w:val="00D62883"/>
    <w:rsid w:val="00D62896"/>
    <w:rsid w:val="00D63C7C"/>
    <w:rsid w:val="00D64E5B"/>
    <w:rsid w:val="00D65405"/>
    <w:rsid w:val="00D655CA"/>
    <w:rsid w:val="00D66DCE"/>
    <w:rsid w:val="00D705DB"/>
    <w:rsid w:val="00D705E2"/>
    <w:rsid w:val="00D70B13"/>
    <w:rsid w:val="00D70BDF"/>
    <w:rsid w:val="00D7192D"/>
    <w:rsid w:val="00D71FBB"/>
    <w:rsid w:val="00D72F67"/>
    <w:rsid w:val="00D7300D"/>
    <w:rsid w:val="00D733E8"/>
    <w:rsid w:val="00D74068"/>
    <w:rsid w:val="00D74332"/>
    <w:rsid w:val="00D74A25"/>
    <w:rsid w:val="00D751FC"/>
    <w:rsid w:val="00D75BE1"/>
    <w:rsid w:val="00D75D55"/>
    <w:rsid w:val="00D76DAC"/>
    <w:rsid w:val="00D77B09"/>
    <w:rsid w:val="00D77B7A"/>
    <w:rsid w:val="00D8063D"/>
    <w:rsid w:val="00D80C30"/>
    <w:rsid w:val="00D80D2B"/>
    <w:rsid w:val="00D810DC"/>
    <w:rsid w:val="00D811D3"/>
    <w:rsid w:val="00D81C6F"/>
    <w:rsid w:val="00D82135"/>
    <w:rsid w:val="00D822C3"/>
    <w:rsid w:val="00D82796"/>
    <w:rsid w:val="00D8283D"/>
    <w:rsid w:val="00D82B16"/>
    <w:rsid w:val="00D82B7B"/>
    <w:rsid w:val="00D8333F"/>
    <w:rsid w:val="00D83A38"/>
    <w:rsid w:val="00D8515C"/>
    <w:rsid w:val="00D85787"/>
    <w:rsid w:val="00D8658A"/>
    <w:rsid w:val="00D87255"/>
    <w:rsid w:val="00D907A7"/>
    <w:rsid w:val="00D91CEA"/>
    <w:rsid w:val="00D920FE"/>
    <w:rsid w:val="00D92601"/>
    <w:rsid w:val="00D92777"/>
    <w:rsid w:val="00D929C9"/>
    <w:rsid w:val="00D93231"/>
    <w:rsid w:val="00D933BA"/>
    <w:rsid w:val="00D941FB"/>
    <w:rsid w:val="00D94B0A"/>
    <w:rsid w:val="00D94FDE"/>
    <w:rsid w:val="00D95CCE"/>
    <w:rsid w:val="00D9764C"/>
    <w:rsid w:val="00DA0598"/>
    <w:rsid w:val="00DA07EB"/>
    <w:rsid w:val="00DA0925"/>
    <w:rsid w:val="00DA0F92"/>
    <w:rsid w:val="00DA2361"/>
    <w:rsid w:val="00DA30B2"/>
    <w:rsid w:val="00DA3664"/>
    <w:rsid w:val="00DA3D3E"/>
    <w:rsid w:val="00DA3E0C"/>
    <w:rsid w:val="00DA46EF"/>
    <w:rsid w:val="00DA4820"/>
    <w:rsid w:val="00DA4EA0"/>
    <w:rsid w:val="00DA51BB"/>
    <w:rsid w:val="00DA54AE"/>
    <w:rsid w:val="00DA5A80"/>
    <w:rsid w:val="00DA6328"/>
    <w:rsid w:val="00DA742A"/>
    <w:rsid w:val="00DA7A3C"/>
    <w:rsid w:val="00DA7E36"/>
    <w:rsid w:val="00DB124B"/>
    <w:rsid w:val="00DB1CEA"/>
    <w:rsid w:val="00DB22FC"/>
    <w:rsid w:val="00DB23C1"/>
    <w:rsid w:val="00DB2C7E"/>
    <w:rsid w:val="00DB2E5D"/>
    <w:rsid w:val="00DB3296"/>
    <w:rsid w:val="00DB37A9"/>
    <w:rsid w:val="00DB4772"/>
    <w:rsid w:val="00DB5042"/>
    <w:rsid w:val="00DB5C5B"/>
    <w:rsid w:val="00DB5C94"/>
    <w:rsid w:val="00DB5E01"/>
    <w:rsid w:val="00DB613C"/>
    <w:rsid w:val="00DB6D0E"/>
    <w:rsid w:val="00DB76BB"/>
    <w:rsid w:val="00DB7848"/>
    <w:rsid w:val="00DB7F7E"/>
    <w:rsid w:val="00DC0BCA"/>
    <w:rsid w:val="00DC0D4E"/>
    <w:rsid w:val="00DC302C"/>
    <w:rsid w:val="00DC3EC6"/>
    <w:rsid w:val="00DC4AEB"/>
    <w:rsid w:val="00DC4DC3"/>
    <w:rsid w:val="00DC5409"/>
    <w:rsid w:val="00DC5A19"/>
    <w:rsid w:val="00DC5C8B"/>
    <w:rsid w:val="00DC6051"/>
    <w:rsid w:val="00DC64EF"/>
    <w:rsid w:val="00DC67BE"/>
    <w:rsid w:val="00DC6D55"/>
    <w:rsid w:val="00DC7395"/>
    <w:rsid w:val="00DC7469"/>
    <w:rsid w:val="00DC7788"/>
    <w:rsid w:val="00DD010F"/>
    <w:rsid w:val="00DD057F"/>
    <w:rsid w:val="00DD18BC"/>
    <w:rsid w:val="00DD1BD1"/>
    <w:rsid w:val="00DD1D3C"/>
    <w:rsid w:val="00DD2531"/>
    <w:rsid w:val="00DD27AB"/>
    <w:rsid w:val="00DD2878"/>
    <w:rsid w:val="00DD2B0A"/>
    <w:rsid w:val="00DD2D86"/>
    <w:rsid w:val="00DD36D2"/>
    <w:rsid w:val="00DD420E"/>
    <w:rsid w:val="00DD455B"/>
    <w:rsid w:val="00DD508A"/>
    <w:rsid w:val="00DD5208"/>
    <w:rsid w:val="00DD5500"/>
    <w:rsid w:val="00DD5980"/>
    <w:rsid w:val="00DD63A1"/>
    <w:rsid w:val="00DD6527"/>
    <w:rsid w:val="00DD79B9"/>
    <w:rsid w:val="00DE0E74"/>
    <w:rsid w:val="00DE1143"/>
    <w:rsid w:val="00DE1462"/>
    <w:rsid w:val="00DE2A76"/>
    <w:rsid w:val="00DE2BC9"/>
    <w:rsid w:val="00DE2D5B"/>
    <w:rsid w:val="00DE2EB8"/>
    <w:rsid w:val="00DE3ADD"/>
    <w:rsid w:val="00DE4C3F"/>
    <w:rsid w:val="00DE4E33"/>
    <w:rsid w:val="00DE5F4E"/>
    <w:rsid w:val="00DE6050"/>
    <w:rsid w:val="00DE66CB"/>
    <w:rsid w:val="00DE6DE0"/>
    <w:rsid w:val="00DE745C"/>
    <w:rsid w:val="00DF097C"/>
    <w:rsid w:val="00DF107F"/>
    <w:rsid w:val="00DF234F"/>
    <w:rsid w:val="00DF2ED7"/>
    <w:rsid w:val="00DF31BD"/>
    <w:rsid w:val="00DF361F"/>
    <w:rsid w:val="00DF385E"/>
    <w:rsid w:val="00DF38A7"/>
    <w:rsid w:val="00DF4A7E"/>
    <w:rsid w:val="00DF51A5"/>
    <w:rsid w:val="00DF6B4A"/>
    <w:rsid w:val="00DF739C"/>
    <w:rsid w:val="00DF7EBC"/>
    <w:rsid w:val="00E00AFA"/>
    <w:rsid w:val="00E00C8E"/>
    <w:rsid w:val="00E01252"/>
    <w:rsid w:val="00E017B3"/>
    <w:rsid w:val="00E0290F"/>
    <w:rsid w:val="00E03076"/>
    <w:rsid w:val="00E03BC7"/>
    <w:rsid w:val="00E03E9E"/>
    <w:rsid w:val="00E03FDE"/>
    <w:rsid w:val="00E0417F"/>
    <w:rsid w:val="00E04F9C"/>
    <w:rsid w:val="00E05E8A"/>
    <w:rsid w:val="00E06034"/>
    <w:rsid w:val="00E07EC1"/>
    <w:rsid w:val="00E1021B"/>
    <w:rsid w:val="00E10544"/>
    <w:rsid w:val="00E114E0"/>
    <w:rsid w:val="00E1153D"/>
    <w:rsid w:val="00E123EE"/>
    <w:rsid w:val="00E12E95"/>
    <w:rsid w:val="00E138EB"/>
    <w:rsid w:val="00E15C21"/>
    <w:rsid w:val="00E160C4"/>
    <w:rsid w:val="00E16111"/>
    <w:rsid w:val="00E166AA"/>
    <w:rsid w:val="00E1698F"/>
    <w:rsid w:val="00E16A33"/>
    <w:rsid w:val="00E16AD3"/>
    <w:rsid w:val="00E176F4"/>
    <w:rsid w:val="00E17ABC"/>
    <w:rsid w:val="00E20A60"/>
    <w:rsid w:val="00E21606"/>
    <w:rsid w:val="00E229AE"/>
    <w:rsid w:val="00E22C60"/>
    <w:rsid w:val="00E233FE"/>
    <w:rsid w:val="00E2393E"/>
    <w:rsid w:val="00E25899"/>
    <w:rsid w:val="00E263D2"/>
    <w:rsid w:val="00E266F4"/>
    <w:rsid w:val="00E26CD0"/>
    <w:rsid w:val="00E277F4"/>
    <w:rsid w:val="00E30118"/>
    <w:rsid w:val="00E30B77"/>
    <w:rsid w:val="00E30BC3"/>
    <w:rsid w:val="00E31512"/>
    <w:rsid w:val="00E3151B"/>
    <w:rsid w:val="00E315C0"/>
    <w:rsid w:val="00E32351"/>
    <w:rsid w:val="00E325B7"/>
    <w:rsid w:val="00E32B79"/>
    <w:rsid w:val="00E32BA9"/>
    <w:rsid w:val="00E33359"/>
    <w:rsid w:val="00E33E6D"/>
    <w:rsid w:val="00E340DE"/>
    <w:rsid w:val="00E340E6"/>
    <w:rsid w:val="00E34A26"/>
    <w:rsid w:val="00E351C1"/>
    <w:rsid w:val="00E35389"/>
    <w:rsid w:val="00E37B5B"/>
    <w:rsid w:val="00E4039E"/>
    <w:rsid w:val="00E4080A"/>
    <w:rsid w:val="00E41CEA"/>
    <w:rsid w:val="00E42C72"/>
    <w:rsid w:val="00E42DBE"/>
    <w:rsid w:val="00E43087"/>
    <w:rsid w:val="00E436F5"/>
    <w:rsid w:val="00E438B8"/>
    <w:rsid w:val="00E43BC9"/>
    <w:rsid w:val="00E43BE4"/>
    <w:rsid w:val="00E446EE"/>
    <w:rsid w:val="00E45814"/>
    <w:rsid w:val="00E45A83"/>
    <w:rsid w:val="00E4667E"/>
    <w:rsid w:val="00E46885"/>
    <w:rsid w:val="00E46DB0"/>
    <w:rsid w:val="00E4730F"/>
    <w:rsid w:val="00E50429"/>
    <w:rsid w:val="00E5057A"/>
    <w:rsid w:val="00E51E2E"/>
    <w:rsid w:val="00E52FCA"/>
    <w:rsid w:val="00E5324F"/>
    <w:rsid w:val="00E547D3"/>
    <w:rsid w:val="00E5554A"/>
    <w:rsid w:val="00E55AD7"/>
    <w:rsid w:val="00E570A8"/>
    <w:rsid w:val="00E577A6"/>
    <w:rsid w:val="00E57EC2"/>
    <w:rsid w:val="00E604B5"/>
    <w:rsid w:val="00E6130A"/>
    <w:rsid w:val="00E61D7A"/>
    <w:rsid w:val="00E62019"/>
    <w:rsid w:val="00E62736"/>
    <w:rsid w:val="00E63859"/>
    <w:rsid w:val="00E63994"/>
    <w:rsid w:val="00E63E35"/>
    <w:rsid w:val="00E6468B"/>
    <w:rsid w:val="00E6642B"/>
    <w:rsid w:val="00E67557"/>
    <w:rsid w:val="00E67E6B"/>
    <w:rsid w:val="00E70B16"/>
    <w:rsid w:val="00E722DE"/>
    <w:rsid w:val="00E741AE"/>
    <w:rsid w:val="00E746E1"/>
    <w:rsid w:val="00E7483B"/>
    <w:rsid w:val="00E74E8F"/>
    <w:rsid w:val="00E754EF"/>
    <w:rsid w:val="00E75D6F"/>
    <w:rsid w:val="00E75F33"/>
    <w:rsid w:val="00E7771D"/>
    <w:rsid w:val="00E77BCD"/>
    <w:rsid w:val="00E77F64"/>
    <w:rsid w:val="00E80243"/>
    <w:rsid w:val="00E80700"/>
    <w:rsid w:val="00E81269"/>
    <w:rsid w:val="00E8226E"/>
    <w:rsid w:val="00E83489"/>
    <w:rsid w:val="00E837D6"/>
    <w:rsid w:val="00E83CD6"/>
    <w:rsid w:val="00E83F33"/>
    <w:rsid w:val="00E84336"/>
    <w:rsid w:val="00E84523"/>
    <w:rsid w:val="00E84941"/>
    <w:rsid w:val="00E84E54"/>
    <w:rsid w:val="00E85405"/>
    <w:rsid w:val="00E8583C"/>
    <w:rsid w:val="00E85913"/>
    <w:rsid w:val="00E85A62"/>
    <w:rsid w:val="00E85D3F"/>
    <w:rsid w:val="00E8622E"/>
    <w:rsid w:val="00E863C4"/>
    <w:rsid w:val="00E86675"/>
    <w:rsid w:val="00E86C4B"/>
    <w:rsid w:val="00E8741E"/>
    <w:rsid w:val="00E87B14"/>
    <w:rsid w:val="00E87F44"/>
    <w:rsid w:val="00E87F61"/>
    <w:rsid w:val="00E90D28"/>
    <w:rsid w:val="00E90EEC"/>
    <w:rsid w:val="00E9199C"/>
    <w:rsid w:val="00E922CE"/>
    <w:rsid w:val="00E92BEC"/>
    <w:rsid w:val="00E930A5"/>
    <w:rsid w:val="00E9342B"/>
    <w:rsid w:val="00E93783"/>
    <w:rsid w:val="00E93821"/>
    <w:rsid w:val="00E93A5E"/>
    <w:rsid w:val="00E94D06"/>
    <w:rsid w:val="00E9503D"/>
    <w:rsid w:val="00E95442"/>
    <w:rsid w:val="00E958C1"/>
    <w:rsid w:val="00E95BB4"/>
    <w:rsid w:val="00E95E43"/>
    <w:rsid w:val="00E9691B"/>
    <w:rsid w:val="00EA091C"/>
    <w:rsid w:val="00EA14A9"/>
    <w:rsid w:val="00EA2172"/>
    <w:rsid w:val="00EA399B"/>
    <w:rsid w:val="00EA3C20"/>
    <w:rsid w:val="00EA4CA7"/>
    <w:rsid w:val="00EA4D5F"/>
    <w:rsid w:val="00EA4E4D"/>
    <w:rsid w:val="00EA5871"/>
    <w:rsid w:val="00EA5AB7"/>
    <w:rsid w:val="00EA5DCE"/>
    <w:rsid w:val="00EA6356"/>
    <w:rsid w:val="00EA647D"/>
    <w:rsid w:val="00EA657F"/>
    <w:rsid w:val="00EA6FD1"/>
    <w:rsid w:val="00EB0BAC"/>
    <w:rsid w:val="00EB0BDA"/>
    <w:rsid w:val="00EB155F"/>
    <w:rsid w:val="00EB17C2"/>
    <w:rsid w:val="00EB2EED"/>
    <w:rsid w:val="00EB3262"/>
    <w:rsid w:val="00EB348F"/>
    <w:rsid w:val="00EB351A"/>
    <w:rsid w:val="00EB3D04"/>
    <w:rsid w:val="00EB431F"/>
    <w:rsid w:val="00EB447F"/>
    <w:rsid w:val="00EB4786"/>
    <w:rsid w:val="00EB510A"/>
    <w:rsid w:val="00EB5478"/>
    <w:rsid w:val="00EB5659"/>
    <w:rsid w:val="00EB584B"/>
    <w:rsid w:val="00EB5AA7"/>
    <w:rsid w:val="00EB5B16"/>
    <w:rsid w:val="00EB5D25"/>
    <w:rsid w:val="00EB6BAB"/>
    <w:rsid w:val="00EB7015"/>
    <w:rsid w:val="00EB7071"/>
    <w:rsid w:val="00EB75F4"/>
    <w:rsid w:val="00EB75FD"/>
    <w:rsid w:val="00EC000C"/>
    <w:rsid w:val="00EC02DA"/>
    <w:rsid w:val="00EC0983"/>
    <w:rsid w:val="00EC10C5"/>
    <w:rsid w:val="00EC11E3"/>
    <w:rsid w:val="00EC1701"/>
    <w:rsid w:val="00EC2654"/>
    <w:rsid w:val="00EC39AA"/>
    <w:rsid w:val="00EC3EDA"/>
    <w:rsid w:val="00EC3FA7"/>
    <w:rsid w:val="00EC5233"/>
    <w:rsid w:val="00EC55BC"/>
    <w:rsid w:val="00EC5884"/>
    <w:rsid w:val="00EC5989"/>
    <w:rsid w:val="00EC614D"/>
    <w:rsid w:val="00EC630A"/>
    <w:rsid w:val="00EC6797"/>
    <w:rsid w:val="00EC6AF0"/>
    <w:rsid w:val="00EC719E"/>
    <w:rsid w:val="00ED0285"/>
    <w:rsid w:val="00ED1587"/>
    <w:rsid w:val="00ED1C52"/>
    <w:rsid w:val="00ED1F1C"/>
    <w:rsid w:val="00ED2FC7"/>
    <w:rsid w:val="00ED318F"/>
    <w:rsid w:val="00ED3B9C"/>
    <w:rsid w:val="00ED3D3B"/>
    <w:rsid w:val="00ED443D"/>
    <w:rsid w:val="00ED4515"/>
    <w:rsid w:val="00ED4933"/>
    <w:rsid w:val="00ED56D1"/>
    <w:rsid w:val="00ED5A8B"/>
    <w:rsid w:val="00ED6310"/>
    <w:rsid w:val="00ED6668"/>
    <w:rsid w:val="00ED6A6D"/>
    <w:rsid w:val="00ED6AE5"/>
    <w:rsid w:val="00ED7175"/>
    <w:rsid w:val="00ED7566"/>
    <w:rsid w:val="00ED7D2A"/>
    <w:rsid w:val="00EE00B0"/>
    <w:rsid w:val="00EE14D4"/>
    <w:rsid w:val="00EE1A4C"/>
    <w:rsid w:val="00EE255B"/>
    <w:rsid w:val="00EE3859"/>
    <w:rsid w:val="00EE5AC6"/>
    <w:rsid w:val="00EE5B60"/>
    <w:rsid w:val="00EE6723"/>
    <w:rsid w:val="00EE70BB"/>
    <w:rsid w:val="00EE748D"/>
    <w:rsid w:val="00EE7D5B"/>
    <w:rsid w:val="00EF10CF"/>
    <w:rsid w:val="00EF131E"/>
    <w:rsid w:val="00EF1372"/>
    <w:rsid w:val="00EF186C"/>
    <w:rsid w:val="00EF26FC"/>
    <w:rsid w:val="00EF2E32"/>
    <w:rsid w:val="00EF2F7D"/>
    <w:rsid w:val="00EF38C2"/>
    <w:rsid w:val="00EF47E5"/>
    <w:rsid w:val="00EF4E1E"/>
    <w:rsid w:val="00EF4E4F"/>
    <w:rsid w:val="00EF4F13"/>
    <w:rsid w:val="00EF555F"/>
    <w:rsid w:val="00EF560A"/>
    <w:rsid w:val="00EF581F"/>
    <w:rsid w:val="00EF604C"/>
    <w:rsid w:val="00EF6CA4"/>
    <w:rsid w:val="00EF7026"/>
    <w:rsid w:val="00EF74D6"/>
    <w:rsid w:val="00EF75B7"/>
    <w:rsid w:val="00EF76D1"/>
    <w:rsid w:val="00F00A6F"/>
    <w:rsid w:val="00F010D3"/>
    <w:rsid w:val="00F0250E"/>
    <w:rsid w:val="00F043B6"/>
    <w:rsid w:val="00F04DBF"/>
    <w:rsid w:val="00F05828"/>
    <w:rsid w:val="00F103C5"/>
    <w:rsid w:val="00F10652"/>
    <w:rsid w:val="00F1159C"/>
    <w:rsid w:val="00F11865"/>
    <w:rsid w:val="00F11BDC"/>
    <w:rsid w:val="00F13001"/>
    <w:rsid w:val="00F13F87"/>
    <w:rsid w:val="00F147F0"/>
    <w:rsid w:val="00F14CBC"/>
    <w:rsid w:val="00F15038"/>
    <w:rsid w:val="00F16ABF"/>
    <w:rsid w:val="00F172B3"/>
    <w:rsid w:val="00F1735D"/>
    <w:rsid w:val="00F17988"/>
    <w:rsid w:val="00F17A83"/>
    <w:rsid w:val="00F202B3"/>
    <w:rsid w:val="00F2080D"/>
    <w:rsid w:val="00F21071"/>
    <w:rsid w:val="00F22421"/>
    <w:rsid w:val="00F226BE"/>
    <w:rsid w:val="00F24098"/>
    <w:rsid w:val="00F24451"/>
    <w:rsid w:val="00F2489C"/>
    <w:rsid w:val="00F24CB9"/>
    <w:rsid w:val="00F24D61"/>
    <w:rsid w:val="00F25697"/>
    <w:rsid w:val="00F25DED"/>
    <w:rsid w:val="00F2647D"/>
    <w:rsid w:val="00F264CE"/>
    <w:rsid w:val="00F279D0"/>
    <w:rsid w:val="00F27C40"/>
    <w:rsid w:val="00F27CD1"/>
    <w:rsid w:val="00F30D0A"/>
    <w:rsid w:val="00F30D40"/>
    <w:rsid w:val="00F316F8"/>
    <w:rsid w:val="00F31B96"/>
    <w:rsid w:val="00F31CBA"/>
    <w:rsid w:val="00F32300"/>
    <w:rsid w:val="00F32305"/>
    <w:rsid w:val="00F330BF"/>
    <w:rsid w:val="00F33368"/>
    <w:rsid w:val="00F33948"/>
    <w:rsid w:val="00F339A0"/>
    <w:rsid w:val="00F3430D"/>
    <w:rsid w:val="00F34D5D"/>
    <w:rsid w:val="00F34F03"/>
    <w:rsid w:val="00F35A77"/>
    <w:rsid w:val="00F35BCA"/>
    <w:rsid w:val="00F35F4C"/>
    <w:rsid w:val="00F36874"/>
    <w:rsid w:val="00F373D5"/>
    <w:rsid w:val="00F377AE"/>
    <w:rsid w:val="00F37C91"/>
    <w:rsid w:val="00F401D4"/>
    <w:rsid w:val="00F40E85"/>
    <w:rsid w:val="00F4164A"/>
    <w:rsid w:val="00F418B3"/>
    <w:rsid w:val="00F418B6"/>
    <w:rsid w:val="00F42A81"/>
    <w:rsid w:val="00F433E5"/>
    <w:rsid w:val="00F43622"/>
    <w:rsid w:val="00F4373E"/>
    <w:rsid w:val="00F43AA6"/>
    <w:rsid w:val="00F43CCE"/>
    <w:rsid w:val="00F43D0C"/>
    <w:rsid w:val="00F4484F"/>
    <w:rsid w:val="00F46B0D"/>
    <w:rsid w:val="00F46F09"/>
    <w:rsid w:val="00F4720C"/>
    <w:rsid w:val="00F4757F"/>
    <w:rsid w:val="00F47663"/>
    <w:rsid w:val="00F502BD"/>
    <w:rsid w:val="00F50459"/>
    <w:rsid w:val="00F5134A"/>
    <w:rsid w:val="00F51837"/>
    <w:rsid w:val="00F51BB3"/>
    <w:rsid w:val="00F5237B"/>
    <w:rsid w:val="00F5285F"/>
    <w:rsid w:val="00F52DB1"/>
    <w:rsid w:val="00F534C0"/>
    <w:rsid w:val="00F5360C"/>
    <w:rsid w:val="00F53F52"/>
    <w:rsid w:val="00F54BE9"/>
    <w:rsid w:val="00F55A28"/>
    <w:rsid w:val="00F55E0A"/>
    <w:rsid w:val="00F562CF"/>
    <w:rsid w:val="00F5758B"/>
    <w:rsid w:val="00F60C91"/>
    <w:rsid w:val="00F615D5"/>
    <w:rsid w:val="00F63618"/>
    <w:rsid w:val="00F6497A"/>
    <w:rsid w:val="00F6582C"/>
    <w:rsid w:val="00F6656E"/>
    <w:rsid w:val="00F67485"/>
    <w:rsid w:val="00F675FE"/>
    <w:rsid w:val="00F67616"/>
    <w:rsid w:val="00F70B30"/>
    <w:rsid w:val="00F71038"/>
    <w:rsid w:val="00F71DF5"/>
    <w:rsid w:val="00F72C40"/>
    <w:rsid w:val="00F73722"/>
    <w:rsid w:val="00F73AAC"/>
    <w:rsid w:val="00F74826"/>
    <w:rsid w:val="00F759E2"/>
    <w:rsid w:val="00F75CA0"/>
    <w:rsid w:val="00F761E0"/>
    <w:rsid w:val="00F7668A"/>
    <w:rsid w:val="00F76A49"/>
    <w:rsid w:val="00F7712A"/>
    <w:rsid w:val="00F77896"/>
    <w:rsid w:val="00F8020B"/>
    <w:rsid w:val="00F802DB"/>
    <w:rsid w:val="00F80A73"/>
    <w:rsid w:val="00F81283"/>
    <w:rsid w:val="00F81D56"/>
    <w:rsid w:val="00F8208F"/>
    <w:rsid w:val="00F82380"/>
    <w:rsid w:val="00F82A7B"/>
    <w:rsid w:val="00F830CF"/>
    <w:rsid w:val="00F832CA"/>
    <w:rsid w:val="00F84282"/>
    <w:rsid w:val="00F84A50"/>
    <w:rsid w:val="00F84AD8"/>
    <w:rsid w:val="00F86A2F"/>
    <w:rsid w:val="00F90E93"/>
    <w:rsid w:val="00F913B0"/>
    <w:rsid w:val="00F91932"/>
    <w:rsid w:val="00F91FC3"/>
    <w:rsid w:val="00F928BD"/>
    <w:rsid w:val="00F92F81"/>
    <w:rsid w:val="00F93510"/>
    <w:rsid w:val="00F93C48"/>
    <w:rsid w:val="00F93E03"/>
    <w:rsid w:val="00F94AE6"/>
    <w:rsid w:val="00F95AA0"/>
    <w:rsid w:val="00F969BC"/>
    <w:rsid w:val="00F97F4C"/>
    <w:rsid w:val="00FA0298"/>
    <w:rsid w:val="00FA0497"/>
    <w:rsid w:val="00FA064E"/>
    <w:rsid w:val="00FA0BE0"/>
    <w:rsid w:val="00FA12E7"/>
    <w:rsid w:val="00FA256E"/>
    <w:rsid w:val="00FA2B98"/>
    <w:rsid w:val="00FA3D0F"/>
    <w:rsid w:val="00FA422E"/>
    <w:rsid w:val="00FA4859"/>
    <w:rsid w:val="00FA4895"/>
    <w:rsid w:val="00FA49A9"/>
    <w:rsid w:val="00FA5123"/>
    <w:rsid w:val="00FA5129"/>
    <w:rsid w:val="00FA5DDB"/>
    <w:rsid w:val="00FA6AA1"/>
    <w:rsid w:val="00FA72CE"/>
    <w:rsid w:val="00FA7BF9"/>
    <w:rsid w:val="00FA7FE4"/>
    <w:rsid w:val="00FB1508"/>
    <w:rsid w:val="00FB1684"/>
    <w:rsid w:val="00FB2439"/>
    <w:rsid w:val="00FB2737"/>
    <w:rsid w:val="00FB3627"/>
    <w:rsid w:val="00FB37AB"/>
    <w:rsid w:val="00FB3E57"/>
    <w:rsid w:val="00FB4021"/>
    <w:rsid w:val="00FB5443"/>
    <w:rsid w:val="00FB5466"/>
    <w:rsid w:val="00FB5CB4"/>
    <w:rsid w:val="00FB5F8B"/>
    <w:rsid w:val="00FB7406"/>
    <w:rsid w:val="00FC0764"/>
    <w:rsid w:val="00FC11EC"/>
    <w:rsid w:val="00FC16D3"/>
    <w:rsid w:val="00FC207F"/>
    <w:rsid w:val="00FC2432"/>
    <w:rsid w:val="00FC263F"/>
    <w:rsid w:val="00FC2FDC"/>
    <w:rsid w:val="00FC3A19"/>
    <w:rsid w:val="00FC3C6F"/>
    <w:rsid w:val="00FC418C"/>
    <w:rsid w:val="00FC4EDF"/>
    <w:rsid w:val="00FC58AB"/>
    <w:rsid w:val="00FC6204"/>
    <w:rsid w:val="00FC6313"/>
    <w:rsid w:val="00FC6AD8"/>
    <w:rsid w:val="00FC70CC"/>
    <w:rsid w:val="00FC70D0"/>
    <w:rsid w:val="00FC72EC"/>
    <w:rsid w:val="00FD00CA"/>
    <w:rsid w:val="00FD0953"/>
    <w:rsid w:val="00FD12AA"/>
    <w:rsid w:val="00FD13E9"/>
    <w:rsid w:val="00FD2479"/>
    <w:rsid w:val="00FD2703"/>
    <w:rsid w:val="00FD2713"/>
    <w:rsid w:val="00FD2872"/>
    <w:rsid w:val="00FD2B15"/>
    <w:rsid w:val="00FD2C4B"/>
    <w:rsid w:val="00FD3C26"/>
    <w:rsid w:val="00FD42D1"/>
    <w:rsid w:val="00FD42D9"/>
    <w:rsid w:val="00FD4A19"/>
    <w:rsid w:val="00FD4C90"/>
    <w:rsid w:val="00FD5505"/>
    <w:rsid w:val="00FD5583"/>
    <w:rsid w:val="00FD575C"/>
    <w:rsid w:val="00FD5CB1"/>
    <w:rsid w:val="00FD6F5A"/>
    <w:rsid w:val="00FD7C15"/>
    <w:rsid w:val="00FE0B85"/>
    <w:rsid w:val="00FE150A"/>
    <w:rsid w:val="00FE1886"/>
    <w:rsid w:val="00FE1C36"/>
    <w:rsid w:val="00FE27ED"/>
    <w:rsid w:val="00FE2ADB"/>
    <w:rsid w:val="00FE3A21"/>
    <w:rsid w:val="00FE429C"/>
    <w:rsid w:val="00FE4370"/>
    <w:rsid w:val="00FE6CF2"/>
    <w:rsid w:val="00FE6D90"/>
    <w:rsid w:val="00FE706F"/>
    <w:rsid w:val="00FE784D"/>
    <w:rsid w:val="00FF279A"/>
    <w:rsid w:val="00FF29D8"/>
    <w:rsid w:val="00FF39E7"/>
    <w:rsid w:val="00FF461D"/>
    <w:rsid w:val="00FF4A0C"/>
    <w:rsid w:val="00FF4FFB"/>
    <w:rsid w:val="00FF660B"/>
    <w:rsid w:val="00FF67AC"/>
    <w:rsid w:val="00FF7B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6E4F60"/>
  <w15:docId w15:val="{D9989075-6D77-4CA4-A52A-DC834862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35"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0EB"/>
    <w:rPr>
      <w:rFonts w:eastAsia="Times New Roman"/>
      <w:sz w:val="24"/>
    </w:rPr>
  </w:style>
  <w:style w:type="paragraph" w:styleId="Heading1">
    <w:name w:val="heading 1"/>
    <w:basedOn w:val="Normal"/>
    <w:next w:val="Normal"/>
    <w:qFormat/>
    <w:rsid w:val="005E6A50"/>
    <w:pPr>
      <w:keepNext/>
      <w:widowControl w:val="0"/>
      <w:numPr>
        <w:numId w:val="1"/>
      </w:numPr>
      <w:adjustRightInd w:val="0"/>
      <w:jc w:val="both"/>
      <w:textAlignment w:val="baseline"/>
      <w:outlineLvl w:val="0"/>
    </w:pPr>
    <w:rPr>
      <w:rFonts w:ascii="Calibri" w:hAnsi="Calibri"/>
      <w:b/>
      <w:bCs/>
      <w:kern w:val="32"/>
      <w:sz w:val="28"/>
      <w:szCs w:val="32"/>
    </w:rPr>
  </w:style>
  <w:style w:type="paragraph" w:styleId="Heading2">
    <w:name w:val="heading 2"/>
    <w:basedOn w:val="Normal"/>
    <w:next w:val="Normal"/>
    <w:link w:val="Heading2Char"/>
    <w:semiHidden/>
    <w:unhideWhenUsed/>
    <w:qFormat/>
    <w:rsid w:val="005D033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905BAB"/>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autoRedefine/>
    <w:uiPriority w:val="35"/>
    <w:qFormat/>
    <w:rsid w:val="001C4FEA"/>
    <w:pPr>
      <w:widowControl w:val="0"/>
      <w:adjustRightInd w:val="0"/>
      <w:jc w:val="both"/>
      <w:textAlignment w:val="baseline"/>
    </w:pPr>
    <w:rPr>
      <w:rFonts w:ascii="Calibri" w:hAnsi="Calibri"/>
      <w:b/>
      <w:bCs/>
      <w:sz w:val="22"/>
    </w:rPr>
  </w:style>
  <w:style w:type="paragraph" w:customStyle="1" w:styleId="StyleUI-besedilo11ptBold">
    <w:name w:val="Style UI-besedilo + 11 pt Bold"/>
    <w:basedOn w:val="Normal"/>
    <w:rsid w:val="006A6771"/>
    <w:rPr>
      <w:b/>
      <w:bCs/>
      <w:sz w:val="22"/>
      <w:szCs w:val="24"/>
    </w:rPr>
  </w:style>
  <w:style w:type="character" w:styleId="Hyperlink">
    <w:name w:val="Hyperlink"/>
    <w:uiPriority w:val="99"/>
    <w:rsid w:val="002670EB"/>
    <w:rPr>
      <w:color w:val="0000FF"/>
      <w:u w:val="single"/>
    </w:rPr>
  </w:style>
  <w:style w:type="table" w:styleId="TableGrid">
    <w:name w:val="Table Grid"/>
    <w:basedOn w:val="TableNormal"/>
    <w:rsid w:val="0099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73BC"/>
    <w:pPr>
      <w:spacing w:before="100" w:beforeAutospacing="1" w:after="100" w:afterAutospacing="1"/>
    </w:pPr>
    <w:rPr>
      <w:rFonts w:ascii="Arial Unicode MS" w:eastAsia="Arial Unicode MS" w:hAnsi="Arial Unicode MS" w:cs="Arial Unicode MS"/>
      <w:szCs w:val="24"/>
      <w:lang w:val="en-GB" w:eastAsia="en-US"/>
    </w:rPr>
  </w:style>
  <w:style w:type="character" w:styleId="CommentReference">
    <w:name w:val="annotation reference"/>
    <w:semiHidden/>
    <w:rsid w:val="00DE5F4E"/>
    <w:rPr>
      <w:sz w:val="16"/>
      <w:szCs w:val="16"/>
    </w:rPr>
  </w:style>
  <w:style w:type="paragraph" w:styleId="CommentText">
    <w:name w:val="annotation text"/>
    <w:basedOn w:val="Normal"/>
    <w:semiHidden/>
    <w:rsid w:val="00DE5F4E"/>
    <w:rPr>
      <w:sz w:val="20"/>
    </w:rPr>
  </w:style>
  <w:style w:type="paragraph" w:styleId="CommentSubject">
    <w:name w:val="annotation subject"/>
    <w:basedOn w:val="CommentText"/>
    <w:next w:val="CommentText"/>
    <w:semiHidden/>
    <w:rsid w:val="00DE5F4E"/>
    <w:rPr>
      <w:b/>
      <w:bCs/>
    </w:rPr>
  </w:style>
  <w:style w:type="paragraph" w:styleId="BalloonText">
    <w:name w:val="Balloon Text"/>
    <w:basedOn w:val="Normal"/>
    <w:semiHidden/>
    <w:rsid w:val="00DE5F4E"/>
    <w:rPr>
      <w:rFonts w:ascii="Tahoma" w:hAnsi="Tahoma" w:cs="Tahoma"/>
      <w:sz w:val="16"/>
      <w:szCs w:val="16"/>
    </w:rPr>
  </w:style>
  <w:style w:type="paragraph" w:styleId="Footer">
    <w:name w:val="footer"/>
    <w:basedOn w:val="Normal"/>
    <w:rsid w:val="003D7F79"/>
    <w:pPr>
      <w:tabs>
        <w:tab w:val="center" w:pos="4536"/>
        <w:tab w:val="right" w:pos="9072"/>
      </w:tabs>
    </w:pPr>
  </w:style>
  <w:style w:type="character" w:styleId="PageNumber">
    <w:name w:val="page number"/>
    <w:basedOn w:val="DefaultParagraphFont"/>
    <w:rsid w:val="003D7F79"/>
  </w:style>
  <w:style w:type="character" w:customStyle="1" w:styleId="Heading2Char">
    <w:name w:val="Heading 2 Char"/>
    <w:link w:val="Heading2"/>
    <w:semiHidden/>
    <w:rsid w:val="005D0333"/>
    <w:rPr>
      <w:rFonts w:ascii="Calibri Light" w:eastAsia="Times New Roman" w:hAnsi="Calibri Light" w:cs="Times New Roman"/>
      <w:b/>
      <w:bCs/>
      <w:i/>
      <w:iCs/>
      <w:sz w:val="28"/>
      <w:szCs w:val="28"/>
    </w:rPr>
  </w:style>
  <w:style w:type="table" w:styleId="LightList-Accent3">
    <w:name w:val="Light List Accent 3"/>
    <w:basedOn w:val="TableNormal"/>
    <w:uiPriority w:val="61"/>
    <w:rsid w:val="005D033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ListParagraph">
    <w:name w:val="List Paragraph"/>
    <w:basedOn w:val="Normal"/>
    <w:uiPriority w:val="34"/>
    <w:qFormat/>
    <w:rsid w:val="005D0333"/>
    <w:pPr>
      <w:ind w:left="720"/>
      <w:contextualSpacing/>
      <w:jc w:val="both"/>
    </w:pPr>
    <w:rPr>
      <w:rFonts w:ascii="Calibri" w:eastAsia="Calibri" w:hAnsi="Calibri"/>
      <w:szCs w:val="24"/>
      <w:lang w:val="en-US" w:eastAsia="en-US"/>
    </w:rPr>
  </w:style>
  <w:style w:type="character" w:customStyle="1" w:styleId="Heading3Char">
    <w:name w:val="Heading 3 Char"/>
    <w:link w:val="Heading3"/>
    <w:semiHidden/>
    <w:rsid w:val="00905BAB"/>
    <w:rPr>
      <w:rFonts w:ascii="Calibri Light" w:eastAsia="Times New Roman" w:hAnsi="Calibri Light" w:cs="Times New Roman"/>
      <w:b/>
      <w:bCs/>
      <w:sz w:val="26"/>
      <w:szCs w:val="26"/>
    </w:rPr>
  </w:style>
  <w:style w:type="paragraph" w:styleId="Revision">
    <w:name w:val="Revision"/>
    <w:hidden/>
    <w:uiPriority w:val="99"/>
    <w:semiHidden/>
    <w:rsid w:val="007566EE"/>
    <w:rPr>
      <w:rFonts w:eastAsia="Times New Roman"/>
      <w:sz w:val="24"/>
    </w:rPr>
  </w:style>
  <w:style w:type="character" w:styleId="UnresolvedMention">
    <w:name w:val="Unresolved Mention"/>
    <w:uiPriority w:val="99"/>
    <w:semiHidden/>
    <w:unhideWhenUsed/>
    <w:rsid w:val="002D62A8"/>
    <w:rPr>
      <w:color w:val="605E5C"/>
      <w:shd w:val="clear" w:color="auto" w:fill="E1DFDD"/>
    </w:rPr>
  </w:style>
  <w:style w:type="character" w:customStyle="1" w:styleId="hierarchicaltableinformationtitle">
    <w:name w:val="hierarchical_tableinformation_title"/>
    <w:basedOn w:val="DefaultParagraphFont"/>
    <w:rsid w:val="00FD1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796">
      <w:bodyDiv w:val="1"/>
      <w:marLeft w:val="0"/>
      <w:marRight w:val="0"/>
      <w:marTop w:val="0"/>
      <w:marBottom w:val="0"/>
      <w:divBdr>
        <w:top w:val="none" w:sz="0" w:space="0" w:color="auto"/>
        <w:left w:val="none" w:sz="0" w:space="0" w:color="auto"/>
        <w:bottom w:val="none" w:sz="0" w:space="0" w:color="auto"/>
        <w:right w:val="none" w:sz="0" w:space="0" w:color="auto"/>
      </w:divBdr>
      <w:divsChild>
        <w:div w:id="51465109">
          <w:marLeft w:val="547"/>
          <w:marRight w:val="0"/>
          <w:marTop w:val="0"/>
          <w:marBottom w:val="0"/>
          <w:divBdr>
            <w:top w:val="none" w:sz="0" w:space="0" w:color="auto"/>
            <w:left w:val="none" w:sz="0" w:space="0" w:color="auto"/>
            <w:bottom w:val="none" w:sz="0" w:space="0" w:color="auto"/>
            <w:right w:val="none" w:sz="0" w:space="0" w:color="auto"/>
          </w:divBdr>
        </w:div>
        <w:div w:id="706612508">
          <w:marLeft w:val="547"/>
          <w:marRight w:val="0"/>
          <w:marTop w:val="0"/>
          <w:marBottom w:val="0"/>
          <w:divBdr>
            <w:top w:val="none" w:sz="0" w:space="0" w:color="auto"/>
            <w:left w:val="none" w:sz="0" w:space="0" w:color="auto"/>
            <w:bottom w:val="none" w:sz="0" w:space="0" w:color="auto"/>
            <w:right w:val="none" w:sz="0" w:space="0" w:color="auto"/>
          </w:divBdr>
        </w:div>
        <w:div w:id="774667881">
          <w:marLeft w:val="547"/>
          <w:marRight w:val="0"/>
          <w:marTop w:val="0"/>
          <w:marBottom w:val="0"/>
          <w:divBdr>
            <w:top w:val="none" w:sz="0" w:space="0" w:color="auto"/>
            <w:left w:val="none" w:sz="0" w:space="0" w:color="auto"/>
            <w:bottom w:val="none" w:sz="0" w:space="0" w:color="auto"/>
            <w:right w:val="none" w:sz="0" w:space="0" w:color="auto"/>
          </w:divBdr>
        </w:div>
        <w:div w:id="1310790420">
          <w:marLeft w:val="547"/>
          <w:marRight w:val="0"/>
          <w:marTop w:val="0"/>
          <w:marBottom w:val="0"/>
          <w:divBdr>
            <w:top w:val="none" w:sz="0" w:space="0" w:color="auto"/>
            <w:left w:val="none" w:sz="0" w:space="0" w:color="auto"/>
            <w:bottom w:val="none" w:sz="0" w:space="0" w:color="auto"/>
            <w:right w:val="none" w:sz="0" w:space="0" w:color="auto"/>
          </w:divBdr>
        </w:div>
        <w:div w:id="1957638148">
          <w:marLeft w:val="547"/>
          <w:marRight w:val="0"/>
          <w:marTop w:val="0"/>
          <w:marBottom w:val="0"/>
          <w:divBdr>
            <w:top w:val="none" w:sz="0" w:space="0" w:color="auto"/>
            <w:left w:val="none" w:sz="0" w:space="0" w:color="auto"/>
            <w:bottom w:val="none" w:sz="0" w:space="0" w:color="auto"/>
            <w:right w:val="none" w:sz="0" w:space="0" w:color="auto"/>
          </w:divBdr>
        </w:div>
      </w:divsChild>
    </w:div>
    <w:div w:id="427387966">
      <w:bodyDiv w:val="1"/>
      <w:marLeft w:val="0"/>
      <w:marRight w:val="0"/>
      <w:marTop w:val="0"/>
      <w:marBottom w:val="0"/>
      <w:divBdr>
        <w:top w:val="none" w:sz="0" w:space="0" w:color="auto"/>
        <w:left w:val="none" w:sz="0" w:space="0" w:color="auto"/>
        <w:bottom w:val="none" w:sz="0" w:space="0" w:color="auto"/>
        <w:right w:val="none" w:sz="0" w:space="0" w:color="auto"/>
      </w:divBdr>
      <w:divsChild>
        <w:div w:id="73862745">
          <w:marLeft w:val="547"/>
          <w:marRight w:val="0"/>
          <w:marTop w:val="0"/>
          <w:marBottom w:val="0"/>
          <w:divBdr>
            <w:top w:val="none" w:sz="0" w:space="0" w:color="auto"/>
            <w:left w:val="none" w:sz="0" w:space="0" w:color="auto"/>
            <w:bottom w:val="none" w:sz="0" w:space="0" w:color="auto"/>
            <w:right w:val="none" w:sz="0" w:space="0" w:color="auto"/>
          </w:divBdr>
        </w:div>
        <w:div w:id="1655797485">
          <w:marLeft w:val="547"/>
          <w:marRight w:val="0"/>
          <w:marTop w:val="0"/>
          <w:marBottom w:val="0"/>
          <w:divBdr>
            <w:top w:val="none" w:sz="0" w:space="0" w:color="auto"/>
            <w:left w:val="none" w:sz="0" w:space="0" w:color="auto"/>
            <w:bottom w:val="none" w:sz="0" w:space="0" w:color="auto"/>
            <w:right w:val="none" w:sz="0" w:space="0" w:color="auto"/>
          </w:divBdr>
        </w:div>
        <w:div w:id="1821925512">
          <w:marLeft w:val="547"/>
          <w:marRight w:val="0"/>
          <w:marTop w:val="0"/>
          <w:marBottom w:val="0"/>
          <w:divBdr>
            <w:top w:val="none" w:sz="0" w:space="0" w:color="auto"/>
            <w:left w:val="none" w:sz="0" w:space="0" w:color="auto"/>
            <w:bottom w:val="none" w:sz="0" w:space="0" w:color="auto"/>
            <w:right w:val="none" w:sz="0" w:space="0" w:color="auto"/>
          </w:divBdr>
        </w:div>
      </w:divsChild>
    </w:div>
    <w:div w:id="498741110">
      <w:bodyDiv w:val="1"/>
      <w:marLeft w:val="0"/>
      <w:marRight w:val="0"/>
      <w:marTop w:val="0"/>
      <w:marBottom w:val="0"/>
      <w:divBdr>
        <w:top w:val="none" w:sz="0" w:space="0" w:color="auto"/>
        <w:left w:val="none" w:sz="0" w:space="0" w:color="auto"/>
        <w:bottom w:val="none" w:sz="0" w:space="0" w:color="auto"/>
        <w:right w:val="none" w:sz="0" w:space="0" w:color="auto"/>
      </w:divBdr>
    </w:div>
    <w:div w:id="579945048">
      <w:bodyDiv w:val="1"/>
      <w:marLeft w:val="0"/>
      <w:marRight w:val="0"/>
      <w:marTop w:val="0"/>
      <w:marBottom w:val="0"/>
      <w:divBdr>
        <w:top w:val="none" w:sz="0" w:space="0" w:color="auto"/>
        <w:left w:val="none" w:sz="0" w:space="0" w:color="auto"/>
        <w:bottom w:val="none" w:sz="0" w:space="0" w:color="auto"/>
        <w:right w:val="none" w:sz="0" w:space="0" w:color="auto"/>
      </w:divBdr>
    </w:div>
    <w:div w:id="743533490">
      <w:bodyDiv w:val="1"/>
      <w:marLeft w:val="0"/>
      <w:marRight w:val="0"/>
      <w:marTop w:val="0"/>
      <w:marBottom w:val="0"/>
      <w:divBdr>
        <w:top w:val="none" w:sz="0" w:space="0" w:color="auto"/>
        <w:left w:val="none" w:sz="0" w:space="0" w:color="auto"/>
        <w:bottom w:val="none" w:sz="0" w:space="0" w:color="auto"/>
        <w:right w:val="none" w:sz="0" w:space="0" w:color="auto"/>
      </w:divBdr>
    </w:div>
    <w:div w:id="1329944190">
      <w:bodyDiv w:val="1"/>
      <w:marLeft w:val="0"/>
      <w:marRight w:val="0"/>
      <w:marTop w:val="0"/>
      <w:marBottom w:val="0"/>
      <w:divBdr>
        <w:top w:val="none" w:sz="0" w:space="0" w:color="auto"/>
        <w:left w:val="none" w:sz="0" w:space="0" w:color="auto"/>
        <w:bottom w:val="none" w:sz="0" w:space="0" w:color="auto"/>
        <w:right w:val="none" w:sz="0" w:space="0" w:color="auto"/>
      </w:divBdr>
    </w:div>
    <w:div w:id="1673027400">
      <w:bodyDiv w:val="1"/>
      <w:marLeft w:val="0"/>
      <w:marRight w:val="0"/>
      <w:marTop w:val="0"/>
      <w:marBottom w:val="0"/>
      <w:divBdr>
        <w:top w:val="none" w:sz="0" w:space="0" w:color="auto"/>
        <w:left w:val="none" w:sz="0" w:space="0" w:color="auto"/>
        <w:bottom w:val="none" w:sz="0" w:space="0" w:color="auto"/>
        <w:right w:val="none" w:sz="0" w:space="0" w:color="auto"/>
      </w:divBdr>
    </w:div>
    <w:div w:id="1720084738">
      <w:bodyDiv w:val="1"/>
      <w:marLeft w:val="0"/>
      <w:marRight w:val="0"/>
      <w:marTop w:val="0"/>
      <w:marBottom w:val="0"/>
      <w:divBdr>
        <w:top w:val="none" w:sz="0" w:space="0" w:color="auto"/>
        <w:left w:val="none" w:sz="0" w:space="0" w:color="auto"/>
        <w:bottom w:val="none" w:sz="0" w:space="0" w:color="auto"/>
        <w:right w:val="none" w:sz="0" w:space="0" w:color="auto"/>
      </w:divBdr>
      <w:divsChild>
        <w:div w:id="1281955356">
          <w:marLeft w:val="547"/>
          <w:marRight w:val="0"/>
          <w:marTop w:val="0"/>
          <w:marBottom w:val="0"/>
          <w:divBdr>
            <w:top w:val="none" w:sz="0" w:space="0" w:color="auto"/>
            <w:left w:val="none" w:sz="0" w:space="0" w:color="auto"/>
            <w:bottom w:val="none" w:sz="0" w:space="0" w:color="auto"/>
            <w:right w:val="none" w:sz="0" w:space="0" w:color="auto"/>
          </w:divBdr>
        </w:div>
        <w:div w:id="1386755552">
          <w:marLeft w:val="547"/>
          <w:marRight w:val="0"/>
          <w:marTop w:val="0"/>
          <w:marBottom w:val="0"/>
          <w:divBdr>
            <w:top w:val="none" w:sz="0" w:space="0" w:color="auto"/>
            <w:left w:val="none" w:sz="0" w:space="0" w:color="auto"/>
            <w:bottom w:val="none" w:sz="0" w:space="0" w:color="auto"/>
            <w:right w:val="none" w:sz="0" w:space="0" w:color="auto"/>
          </w:divBdr>
        </w:div>
        <w:div w:id="1614049922">
          <w:marLeft w:val="547"/>
          <w:marRight w:val="0"/>
          <w:marTop w:val="0"/>
          <w:marBottom w:val="0"/>
          <w:divBdr>
            <w:top w:val="none" w:sz="0" w:space="0" w:color="auto"/>
            <w:left w:val="none" w:sz="0" w:space="0" w:color="auto"/>
            <w:bottom w:val="none" w:sz="0" w:space="0" w:color="auto"/>
            <w:right w:val="none" w:sz="0" w:space="0" w:color="auto"/>
          </w:divBdr>
        </w:div>
        <w:div w:id="2041587861">
          <w:marLeft w:val="547"/>
          <w:marRight w:val="0"/>
          <w:marTop w:val="0"/>
          <w:marBottom w:val="0"/>
          <w:divBdr>
            <w:top w:val="none" w:sz="0" w:space="0" w:color="auto"/>
            <w:left w:val="none" w:sz="0" w:space="0" w:color="auto"/>
            <w:bottom w:val="none" w:sz="0" w:space="0" w:color="auto"/>
            <w:right w:val="none" w:sz="0" w:space="0" w:color="auto"/>
          </w:divBdr>
        </w:div>
      </w:divsChild>
    </w:div>
    <w:div w:id="1757359487">
      <w:bodyDiv w:val="1"/>
      <w:marLeft w:val="0"/>
      <w:marRight w:val="0"/>
      <w:marTop w:val="0"/>
      <w:marBottom w:val="0"/>
      <w:divBdr>
        <w:top w:val="none" w:sz="0" w:space="0" w:color="auto"/>
        <w:left w:val="none" w:sz="0" w:space="0" w:color="auto"/>
        <w:bottom w:val="none" w:sz="0" w:space="0" w:color="auto"/>
        <w:right w:val="none" w:sz="0" w:space="0" w:color="auto"/>
      </w:divBdr>
      <w:divsChild>
        <w:div w:id="27141770">
          <w:marLeft w:val="446"/>
          <w:marRight w:val="0"/>
          <w:marTop w:val="0"/>
          <w:marBottom w:val="160"/>
          <w:divBdr>
            <w:top w:val="none" w:sz="0" w:space="0" w:color="auto"/>
            <w:left w:val="none" w:sz="0" w:space="0" w:color="auto"/>
            <w:bottom w:val="none" w:sz="0" w:space="0" w:color="auto"/>
            <w:right w:val="none" w:sz="0" w:space="0" w:color="auto"/>
          </w:divBdr>
        </w:div>
        <w:div w:id="647785315">
          <w:marLeft w:val="446"/>
          <w:marRight w:val="0"/>
          <w:marTop w:val="0"/>
          <w:marBottom w:val="160"/>
          <w:divBdr>
            <w:top w:val="none" w:sz="0" w:space="0" w:color="auto"/>
            <w:left w:val="none" w:sz="0" w:space="0" w:color="auto"/>
            <w:bottom w:val="none" w:sz="0" w:space="0" w:color="auto"/>
            <w:right w:val="none" w:sz="0" w:space="0" w:color="auto"/>
          </w:divBdr>
        </w:div>
        <w:div w:id="743727103">
          <w:marLeft w:val="446"/>
          <w:marRight w:val="0"/>
          <w:marTop w:val="0"/>
          <w:marBottom w:val="160"/>
          <w:divBdr>
            <w:top w:val="none" w:sz="0" w:space="0" w:color="auto"/>
            <w:left w:val="none" w:sz="0" w:space="0" w:color="auto"/>
            <w:bottom w:val="none" w:sz="0" w:space="0" w:color="auto"/>
            <w:right w:val="none" w:sz="0" w:space="0" w:color="auto"/>
          </w:divBdr>
        </w:div>
        <w:div w:id="818351733">
          <w:marLeft w:val="446"/>
          <w:marRight w:val="0"/>
          <w:marTop w:val="0"/>
          <w:marBottom w:val="160"/>
          <w:divBdr>
            <w:top w:val="none" w:sz="0" w:space="0" w:color="auto"/>
            <w:left w:val="none" w:sz="0" w:space="0" w:color="auto"/>
            <w:bottom w:val="none" w:sz="0" w:space="0" w:color="auto"/>
            <w:right w:val="none" w:sz="0" w:space="0" w:color="auto"/>
          </w:divBdr>
        </w:div>
        <w:div w:id="1177885171">
          <w:marLeft w:val="446"/>
          <w:marRight w:val="0"/>
          <w:marTop w:val="0"/>
          <w:marBottom w:val="160"/>
          <w:divBdr>
            <w:top w:val="none" w:sz="0" w:space="0" w:color="auto"/>
            <w:left w:val="none" w:sz="0" w:space="0" w:color="auto"/>
            <w:bottom w:val="none" w:sz="0" w:space="0" w:color="auto"/>
            <w:right w:val="none" w:sz="0" w:space="0" w:color="auto"/>
          </w:divBdr>
        </w:div>
        <w:div w:id="1797095348">
          <w:marLeft w:val="446"/>
          <w:marRight w:val="0"/>
          <w:marTop w:val="0"/>
          <w:marBottom w:val="160"/>
          <w:divBdr>
            <w:top w:val="none" w:sz="0" w:space="0" w:color="auto"/>
            <w:left w:val="none" w:sz="0" w:space="0" w:color="auto"/>
            <w:bottom w:val="none" w:sz="0" w:space="0" w:color="auto"/>
            <w:right w:val="none" w:sz="0" w:space="0" w:color="auto"/>
          </w:divBdr>
        </w:div>
        <w:div w:id="1968584993">
          <w:marLeft w:val="446"/>
          <w:marRight w:val="0"/>
          <w:marTop w:val="0"/>
          <w:marBottom w:val="160"/>
          <w:divBdr>
            <w:top w:val="none" w:sz="0" w:space="0" w:color="auto"/>
            <w:left w:val="none" w:sz="0" w:space="0" w:color="auto"/>
            <w:bottom w:val="none" w:sz="0" w:space="0" w:color="auto"/>
            <w:right w:val="none" w:sz="0" w:space="0" w:color="auto"/>
          </w:divBdr>
        </w:div>
      </w:divsChild>
    </w:div>
    <w:div w:id="1863666184">
      <w:bodyDiv w:val="1"/>
      <w:marLeft w:val="0"/>
      <w:marRight w:val="0"/>
      <w:marTop w:val="0"/>
      <w:marBottom w:val="0"/>
      <w:divBdr>
        <w:top w:val="none" w:sz="0" w:space="0" w:color="auto"/>
        <w:left w:val="none" w:sz="0" w:space="0" w:color="auto"/>
        <w:bottom w:val="none" w:sz="0" w:space="0" w:color="auto"/>
        <w:right w:val="none" w:sz="0" w:space="0" w:color="auto"/>
      </w:divBdr>
    </w:div>
    <w:div w:id="2011324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389C8-BD68-4FFE-8468-194F1297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6955</Words>
  <Characters>39647</Characters>
  <Application>Microsoft Office Word</Application>
  <DocSecurity>0</DocSecurity>
  <Lines>330</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
  <LinksUpToDate>false</LinksUpToDate>
  <CharactersWithSpaces>46509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RECENZIJA</dc:creator>
  <cp:keywords/>
  <dc:description/>
  <cp:lastModifiedBy>Boštjan Kerbler</cp:lastModifiedBy>
  <cp:revision>2</cp:revision>
  <cp:lastPrinted>2021-11-20T14:13:00Z</cp:lastPrinted>
  <dcterms:created xsi:type="dcterms:W3CDTF">2023-09-21T08:24:00Z</dcterms:created>
  <dcterms:modified xsi:type="dcterms:W3CDTF">2023-09-21T08:24:00Z</dcterms:modified>
</cp:coreProperties>
</file>